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33" w:rsidRDefault="00BE3E33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  <w:sectPr w:rsidR="00BE3E3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E3E33" w:rsidRDefault="00C9298D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</w:t>
      </w:r>
      <w:r w:rsidR="00A6695E">
        <w:rPr>
          <w:rFonts w:ascii="仿宋_GB2312" w:eastAsia="仿宋_GB2312" w:hAnsi="Times New Roman" w:cs="仿宋_GB2312" w:hint="eastAsia"/>
          <w:sz w:val="32"/>
          <w:szCs w:val="32"/>
        </w:rPr>
        <w:t>1</w:t>
      </w:r>
    </w:p>
    <w:p w:rsidR="00BE3E33" w:rsidRDefault="00C9298D">
      <w:pPr>
        <w:spacing w:line="560" w:lineRule="exact"/>
        <w:ind w:firstLineChars="200" w:firstLine="640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2020年全省技工院校新能源汽车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专业微课教学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比赛教学设计表</w:t>
      </w:r>
    </w:p>
    <w:tbl>
      <w:tblPr>
        <w:tblW w:w="14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46"/>
        <w:gridCol w:w="2223"/>
        <w:gridCol w:w="623"/>
        <w:gridCol w:w="1843"/>
        <w:gridCol w:w="10"/>
        <w:gridCol w:w="2139"/>
        <w:gridCol w:w="211"/>
        <w:gridCol w:w="312"/>
        <w:gridCol w:w="2141"/>
        <w:gridCol w:w="2760"/>
      </w:tblGrid>
      <w:tr w:rsidR="00BE3E33">
        <w:trPr>
          <w:trHeight w:val="465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微课名称</w:t>
            </w:r>
            <w:proofErr w:type="gramEnd"/>
          </w:p>
        </w:tc>
        <w:tc>
          <w:tcPr>
            <w:tcW w:w="12262" w:type="dxa"/>
            <w:gridSpan w:val="9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465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片长（秒）</w:t>
            </w: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文件大小（M）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465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参赛选手姓名</w:t>
            </w:r>
          </w:p>
        </w:tc>
        <w:tc>
          <w:tcPr>
            <w:tcW w:w="12262" w:type="dxa"/>
            <w:gridSpan w:val="9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800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内容简介</w:t>
            </w:r>
          </w:p>
        </w:tc>
        <w:tc>
          <w:tcPr>
            <w:tcW w:w="12262" w:type="dxa"/>
            <w:gridSpan w:val="9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spacing w:val="7"/>
                <w:sz w:val="24"/>
              </w:rPr>
            </w:pPr>
          </w:p>
        </w:tc>
      </w:tr>
      <w:tr w:rsidR="00BE3E33">
        <w:trPr>
          <w:trHeight w:val="757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作品说明</w:t>
            </w:r>
          </w:p>
        </w:tc>
        <w:tc>
          <w:tcPr>
            <w:tcW w:w="12262" w:type="dxa"/>
            <w:gridSpan w:val="9"/>
            <w:vAlign w:val="center"/>
          </w:tcPr>
          <w:p w:rsidR="00BE3E33" w:rsidRDefault="00BE3E33">
            <w:pPr>
              <w:rPr>
                <w:rFonts w:ascii="仿宋_GB2312" w:eastAsia="仿宋_GB2312" w:hAnsi="宋体" w:cs="宋体"/>
                <w:spacing w:val="7"/>
                <w:sz w:val="24"/>
              </w:rPr>
            </w:pPr>
          </w:p>
        </w:tc>
      </w:tr>
      <w:tr w:rsidR="00BE3E33">
        <w:trPr>
          <w:trHeight w:val="685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创新特色</w:t>
            </w:r>
          </w:p>
        </w:tc>
        <w:tc>
          <w:tcPr>
            <w:tcW w:w="12262" w:type="dxa"/>
            <w:gridSpan w:val="9"/>
            <w:vAlign w:val="center"/>
          </w:tcPr>
          <w:p w:rsidR="00BE3E33" w:rsidRDefault="00BE3E33">
            <w:pPr>
              <w:rPr>
                <w:rFonts w:ascii="仿宋_GB2312" w:eastAsia="仿宋_GB2312" w:hAnsi="宋体" w:cs="宋体"/>
                <w:spacing w:val="7"/>
                <w:sz w:val="24"/>
              </w:rPr>
            </w:pPr>
          </w:p>
        </w:tc>
      </w:tr>
      <w:tr w:rsidR="00BE3E33">
        <w:trPr>
          <w:trHeight w:val="839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3" w:type="dxa"/>
            <w:vAlign w:val="center"/>
          </w:tcPr>
          <w:p w:rsidR="00BE3E33" w:rsidRDefault="00C9298D" w:rsidP="00E90AF9">
            <w:pPr>
              <w:widowControl/>
              <w:ind w:firstLineChars="4" w:firstLine="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知识点</w:t>
            </w:r>
          </w:p>
        </w:tc>
        <w:tc>
          <w:tcPr>
            <w:tcW w:w="2476" w:type="dxa"/>
            <w:gridSpan w:val="3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解说词</w:t>
            </w:r>
          </w:p>
        </w:tc>
        <w:tc>
          <w:tcPr>
            <w:tcW w:w="2350" w:type="dxa"/>
            <w:gridSpan w:val="2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字幕</w:t>
            </w:r>
          </w:p>
        </w:tc>
        <w:tc>
          <w:tcPr>
            <w:tcW w:w="2453" w:type="dxa"/>
            <w:gridSpan w:val="2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画面要求</w:t>
            </w:r>
          </w:p>
        </w:tc>
        <w:tc>
          <w:tcPr>
            <w:tcW w:w="2760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信息化教育技术要点</w:t>
            </w:r>
          </w:p>
        </w:tc>
      </w:tr>
      <w:tr w:rsidR="00BE3E33">
        <w:trPr>
          <w:trHeight w:val="567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3" w:type="dxa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:rsidR="00BE3E33" w:rsidRDefault="00BE3E33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BE3E33" w:rsidRDefault="00BE3E33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567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3" w:type="dxa"/>
            <w:vAlign w:val="center"/>
          </w:tcPr>
          <w:p w:rsidR="00BE3E33" w:rsidRDefault="00BE3E33">
            <w:pPr>
              <w:widowControl/>
              <w:ind w:firstLine="4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  <w:vAlign w:val="center"/>
          </w:tcPr>
          <w:p w:rsidR="00BE3E33" w:rsidRDefault="00BE3E33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BE3E33" w:rsidRDefault="00BE3E33">
            <w:pPr>
              <w:widowControl/>
              <w:ind w:firstLine="4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567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BE3E33" w:rsidRDefault="00BE3E33">
            <w:pPr>
              <w:widowControl/>
              <w:ind w:firstLine="4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E3E33" w:rsidRDefault="00BE3E33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BE3E33" w:rsidRDefault="00BE3E33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3E33">
        <w:trPr>
          <w:trHeight w:val="567"/>
          <w:jc w:val="center"/>
        </w:trPr>
        <w:tc>
          <w:tcPr>
            <w:tcW w:w="1746" w:type="dxa"/>
            <w:vAlign w:val="center"/>
          </w:tcPr>
          <w:p w:rsidR="00BE3E33" w:rsidRDefault="00C929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E3E33" w:rsidRDefault="00BE3E33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E3E33" w:rsidRDefault="00BE3E33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BE3E33" w:rsidRDefault="00BE3E3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BE3E33" w:rsidRDefault="00BE3E33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E3E33" w:rsidRDefault="00BE3E33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  <w:sectPr w:rsidR="00BE3E3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E3E33" w:rsidRDefault="00C9298D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附件</w:t>
      </w:r>
      <w:r w:rsidR="00A6695E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BE3E33" w:rsidRDefault="00C9298D">
      <w:pPr>
        <w:spacing w:line="560" w:lineRule="exact"/>
        <w:ind w:firstLineChars="200" w:firstLine="640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2020年全省技工院校新能源汽车专业微课、微讲课</w:t>
      </w:r>
    </w:p>
    <w:p w:rsidR="00BE3E33" w:rsidRDefault="00C9298D">
      <w:pPr>
        <w:spacing w:line="560" w:lineRule="exact"/>
        <w:ind w:firstLineChars="200" w:firstLine="640"/>
        <w:jc w:val="center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教学比赛技术文件</w:t>
      </w:r>
    </w:p>
    <w:p w:rsidR="00BE3E33" w:rsidRDefault="00C9298D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一、比赛内容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（一）比赛教材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FF0000"/>
          <w:sz w:val="32"/>
          <w:szCs w:val="32"/>
        </w:rPr>
        <w:t>选用由浙江省职业技能教学研究所组织编写、浙江科学技术出版社出版的《新能源汽车维修》，ISBN:9787534183577。</w:t>
      </w:r>
    </w:p>
    <w:p w:rsidR="00BE3E33" w:rsidRDefault="00C9298D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（二）比赛要求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视频为主要载体，记录教师围绕某个知识点或技能点，或学生学习过程中的重点、难点或易错点进行设计，开展简短、完整的教学活动。重点以“微课”为平台，考察教师合理运用信息技术、数字资源和信息化教学环境，解决教学重难点的能力。</w:t>
      </w:r>
    </w:p>
    <w:p w:rsidR="00BE3E33" w:rsidRDefault="00C9298D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学设计要求。教学设计应基于现代教育思想和教学理念，科学、合理、巧妙地反映教师教学思想、“微课”设计思路和特色，教学设计应包括教材分析、知识点分析、教学目标、内容布局构思、实施效果、创新之处等。详见附件2.</w:t>
      </w:r>
    </w:p>
    <w:p w:rsidR="00BE3E33" w:rsidRDefault="00C9298D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微课要求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。视频时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长控制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钟内，要求图像清晰稳定、构图合理、声音与画面匹配度高，符合学生认知特点。视频大小：1024*768以上，音频不低于32K/S，视频格式可以是MP4、FLV、MPG、WMV四种的一种。视频有片头和片尾，主要教学内容和环节有字幕提示或说明，符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微课制作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规范要求。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3、参赛作品应是参赛教师原创，可用于课堂教学（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含实训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场所、网络环境等），教学应用效果突出，没有知识产权异议和纠纷。若发现作品侵犯他人著作权或有任何不良信息内容的，一律取消参赛资格，所造成一切不良后果均由参赛教师本人承担。</w:t>
      </w:r>
    </w:p>
    <w:p w:rsidR="00BE3E33" w:rsidRDefault="00C9298D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二、比赛方式及评分标准</w:t>
      </w:r>
    </w:p>
    <w:p w:rsidR="00BE3E33" w:rsidRDefault="00C9298D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本次比赛分为初赛和决赛，采取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先专家初评再现场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决赛的方式进行。赛前完成教学设计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和微课制作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，经专家初评入围决赛的参赛教师，决赛时按现场抽签顺序进行比赛。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（一）初赛——微课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1.根据自己选定的教学内容，结合现代化信息技术，编制教学设计，并根据教学设计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开发微课视频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，填写相应的材料证明完成初赛报名工作。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提交作品内容包括：教学设计（PDF文件）、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微课作品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（视频文件）、教材内容（教材封面、目录及教学内容以扫描件的方式制成PDF文件），一共三个文件。以上三个文件打包为一个压缩包，文件名为“学校+姓名”。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经初赛选拔后，选出决赛选手进入决赛。</w:t>
      </w:r>
    </w:p>
    <w:p w:rsidR="00B247F2" w:rsidRPr="00B247F2" w:rsidRDefault="00B247F2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E3E33" w:rsidRDefault="00C9298D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微课评分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表，满分100分。</w:t>
      </w:r>
    </w:p>
    <w:tbl>
      <w:tblPr>
        <w:tblpPr w:leftFromText="180" w:rightFromText="180" w:vertAnchor="page" w:horzAnchor="page" w:tblpX="1737" w:tblpY="11382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9"/>
        <w:gridCol w:w="1507"/>
        <w:gridCol w:w="6453"/>
        <w:gridCol w:w="558"/>
        <w:gridCol w:w="543"/>
      </w:tblGrid>
      <w:tr w:rsidR="00BE3E33">
        <w:trPr>
          <w:cantSplit/>
          <w:trHeight w:hRule="exact" w:val="443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评价标准和主要观察点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评价得分</w:t>
            </w:r>
          </w:p>
        </w:tc>
      </w:tr>
      <w:tr w:rsidR="00BE3E33">
        <w:trPr>
          <w:cantSplit/>
          <w:trHeight w:hRule="exact" w:val="636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djustRightInd w:val="0"/>
              <w:snapToGrid w:val="0"/>
              <w:ind w:left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配分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djustRightInd w:val="0"/>
              <w:snapToGrid w:val="0"/>
              <w:ind w:left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扣分</w:t>
            </w:r>
          </w:p>
        </w:tc>
      </w:tr>
      <w:tr w:rsidR="00BE3E33">
        <w:trPr>
          <w:cantSplit/>
          <w:trHeight w:hRule="exact" w:val="137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主题与内容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15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选题简明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选取教学环节中某一知识点、技能点、专题、实</w:t>
            </w:r>
            <w:proofErr w:type="gramStart"/>
            <w:r>
              <w:rPr>
                <w:rFonts w:eastAsia="宋体" w:hint="eastAsia"/>
                <w:sz w:val="21"/>
                <w:szCs w:val="20"/>
              </w:rPr>
              <w:t>训活动</w:t>
            </w:r>
            <w:proofErr w:type="gramEnd"/>
            <w:r>
              <w:rPr>
                <w:rFonts w:eastAsia="宋体" w:hint="eastAsia"/>
                <w:sz w:val="21"/>
                <w:szCs w:val="20"/>
              </w:rPr>
              <w:t>作为选题，针对教学中的常见、典型、有代表性的问题或内容进行设计，类型包括但不限于：教授类、解题类、答疑类、实训实验类、活动类。选题尽量“小而精”，具备独立性、完整性、示范性、代表性。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51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重点突出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能突出教学和实训中常见、典型、有代表性的问题或内容，能有效解决教学和实</w:t>
            </w:r>
            <w:proofErr w:type="gramStart"/>
            <w:r>
              <w:rPr>
                <w:rFonts w:eastAsia="宋体" w:hint="eastAsia"/>
                <w:sz w:val="21"/>
                <w:szCs w:val="20"/>
              </w:rPr>
              <w:t>训过程</w:t>
            </w:r>
            <w:proofErr w:type="gramEnd"/>
            <w:r>
              <w:rPr>
                <w:rFonts w:eastAsia="宋体" w:hint="eastAsia"/>
                <w:sz w:val="21"/>
                <w:szCs w:val="20"/>
              </w:rPr>
              <w:t>中的重点和难点。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7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内容科学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内容严</w:t>
            </w:r>
            <w:r w:rsidR="00817EB7">
              <w:rPr>
                <w:rFonts w:eastAsia="宋体" w:hint="eastAsia"/>
                <w:sz w:val="21"/>
                <w:szCs w:val="20"/>
              </w:rPr>
              <w:t>谨充实，无科学性、政策性错误，能反映社会和新能源汽车产业发展</w:t>
            </w:r>
            <w:r>
              <w:rPr>
                <w:rFonts w:eastAsia="宋体" w:hint="eastAsia"/>
                <w:sz w:val="21"/>
                <w:szCs w:val="20"/>
              </w:rPr>
              <w:t>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9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设计与安排（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25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设计合理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hint="eastAsia"/>
                <w:sz w:val="21"/>
                <w:szCs w:val="20"/>
              </w:rPr>
              <w:t>教学目标明确，思路清晰；组织与编排符合学生认知规律；能突出学生的主体性以及教与学活动有机结合，注重学生全面发展。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911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方法适当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能根据教学需求，选用灵活、适当的教学方法和策略，注重调动学生的学习积极性和创造性思维能力；信息技术手段运用合理，教学媒体选择恰当，教学辅助效果好。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136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形式新颖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构思新颖，富有创意，鼓励参赛教师采用多元设计理念、方法、手段设计微课，教师在授课过程中，可使用但不限于：把图片、动画、视频、</w:t>
            </w:r>
            <w:r>
              <w:rPr>
                <w:rFonts w:eastAsia="宋体" w:cstheme="minorBidi" w:hint="eastAsia"/>
                <w:sz w:val="21"/>
                <w:szCs w:val="20"/>
              </w:rPr>
              <w:t>HTML</w:t>
            </w:r>
            <w:r>
              <w:rPr>
                <w:rFonts w:eastAsia="宋体" w:cstheme="minorBidi" w:hint="eastAsia"/>
                <w:sz w:val="21"/>
                <w:szCs w:val="20"/>
              </w:rPr>
              <w:t>网页等多种媒体技术，恰到好处地运用在教学过程中，以实现较好的教学效果。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31"/>
        </w:trPr>
        <w:tc>
          <w:tcPr>
            <w:tcW w:w="7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表达与讲解（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20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语言清晰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教学语言规范清晰，声音洪亮，有节奏感，富有感染力。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21"/>
        </w:trPr>
        <w:tc>
          <w:tcPr>
            <w:tcW w:w="7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表达形象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教学过程主线清晰，深入浅出，形象生动，逻辑性和启发引导性强。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981"/>
        </w:trPr>
        <w:tc>
          <w:tcPr>
            <w:tcW w:w="7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技术与规范（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20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技术规范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proofErr w:type="gramStart"/>
            <w:r>
              <w:rPr>
                <w:rFonts w:eastAsia="宋体" w:cstheme="minorBidi" w:hint="eastAsia"/>
                <w:sz w:val="21"/>
                <w:szCs w:val="20"/>
              </w:rPr>
              <w:t>微课视频</w:t>
            </w:r>
            <w:proofErr w:type="gramEnd"/>
            <w:r>
              <w:rPr>
                <w:rFonts w:eastAsia="宋体" w:cstheme="minorBidi" w:hint="eastAsia"/>
                <w:sz w:val="21"/>
                <w:szCs w:val="20"/>
              </w:rPr>
              <w:t>不超过规定时长，视频图像清晰稳定，构图合理，声音清楚，</w:t>
            </w:r>
            <w:proofErr w:type="gramStart"/>
            <w:r>
              <w:rPr>
                <w:rFonts w:eastAsia="宋体" w:cstheme="minorBidi" w:hint="eastAsia"/>
                <w:sz w:val="21"/>
                <w:szCs w:val="20"/>
              </w:rPr>
              <w:t>符合微课视频</w:t>
            </w:r>
            <w:proofErr w:type="gramEnd"/>
            <w:r>
              <w:rPr>
                <w:rFonts w:eastAsia="宋体" w:cstheme="minorBidi" w:hint="eastAsia"/>
                <w:sz w:val="21"/>
                <w:szCs w:val="20"/>
              </w:rPr>
              <w:t>录制规范要求；视频中不得出现任何参赛者姓名、单位等其他特征信息。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851"/>
        </w:trPr>
        <w:tc>
          <w:tcPr>
            <w:tcW w:w="7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结构完整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视频有片头和片尾，主要教学内容和环节有字幕提示或说明，结构完整充实，符合</w:t>
            </w:r>
            <w:proofErr w:type="gramStart"/>
            <w:r>
              <w:rPr>
                <w:rFonts w:eastAsia="宋体" w:hint="eastAsia"/>
                <w:kern w:val="0"/>
                <w:szCs w:val="20"/>
              </w:rPr>
              <w:t>微课制作</w:t>
            </w:r>
            <w:proofErr w:type="gramEnd"/>
            <w:r>
              <w:rPr>
                <w:rFonts w:eastAsia="宋体" w:hint="eastAsia"/>
                <w:kern w:val="0"/>
                <w:szCs w:val="20"/>
              </w:rPr>
              <w:t>规范要求；其他需提交的文本资料提交齐全。</w:t>
            </w:r>
          </w:p>
          <w:p w:rsidR="00BE3E33" w:rsidRDefault="00BE3E33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81"/>
        </w:trPr>
        <w:tc>
          <w:tcPr>
            <w:tcW w:w="7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效果与评价（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20</w:t>
            </w:r>
            <w:r>
              <w:rPr>
                <w:rFonts w:eastAsia="宋体" w:cstheme="minorBidi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教师仪表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教师仪表得当，</w:t>
            </w:r>
            <w:proofErr w:type="gramStart"/>
            <w:r>
              <w:rPr>
                <w:rFonts w:eastAsia="宋体" w:cstheme="minorBidi" w:hint="eastAsia"/>
                <w:sz w:val="21"/>
                <w:szCs w:val="20"/>
              </w:rPr>
              <w:t>教态自然</w:t>
            </w:r>
            <w:proofErr w:type="gramEnd"/>
            <w:r>
              <w:rPr>
                <w:rFonts w:eastAsia="宋体" w:cstheme="minorBidi" w:hint="eastAsia"/>
                <w:sz w:val="21"/>
                <w:szCs w:val="20"/>
              </w:rPr>
              <w:t>，严守职业规范，能展现良好的教学风貌和个人魅力。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761"/>
        </w:trPr>
        <w:tc>
          <w:tcPr>
            <w:tcW w:w="7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BE3E33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目标达成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eastAsia="宋体" w:cstheme="minorBidi" w:hint="eastAsia"/>
                <w:sz w:val="21"/>
                <w:szCs w:val="20"/>
              </w:rPr>
              <w:t>能完成设定的教学目标，有效解决实际教学问题，能促进学生知识运用及专业能力提高。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</w:tbl>
    <w:p w:rsidR="00BE3E33" w:rsidRDefault="00BE3E33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BE3E33" w:rsidRDefault="00C9298D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（二）决赛——微讲课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由大赛组委会提前在“”上公布入围选手名单参加决赛。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1．内容要求：满分100分。在竞赛前一日，公布指定教材中的某两个指定内容，选手开始进行备课。竞赛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时选手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以抽签方式确定其中之一讲课内容，现场讲课。要求体现完整教学过程和环节（无学生参与，不使用信息化教学手段）。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2．规程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1）研究公布竞赛的指定内容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竞赛组委会于报到当日组织部分微型课评委，集中讨论确定指定教材中微型课的二个竞赛内容，制定和讨论评分标准，于当日晚在竞赛群中公布。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指定教材：浙江省职业技能教学研究所组织编写、浙江科学技术出版社出版的《新能源汽车维修》，ISBN:9787534183577。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2）选手提前备课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（1）选手结合教材（自行准备）和指定内容，按照10分钟的授课时间，进行充分备课。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（2）在备课中，可考虑适当的教学方法和学法指导，授课对象假想为中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职阶段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的本专业学生。实际竞赛时，只有竞赛评委，没有学生参与。不安排选手观摩。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3）选手现场讲课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（1）选手可携准备好的教案进场。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（2）现场只提供讲台、黑板、白色和彩色粉笔、黑板擦等讲课必备的教学设备。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（3）不使用信息化教学手段，在规定的时间内，通过教师的讲授、适当板书或绘图，将知识点或技能点讲述清楚、准确、正确。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（4）要求体现完整的教学过程和教学环节，完成预定的教学任务，实现预定的教学目标。详细的要求可参见竞赛前公布的评分标准。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（5）讲课过程中，不得以任何形式透露选手的个人身份信息。一经发现（三个（含）以上评委证实），该项成绩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以0分计算。</w:t>
      </w:r>
    </w:p>
    <w:p w:rsidR="00BE3E33" w:rsidRDefault="00C929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4）结束工作</w:t>
      </w:r>
    </w:p>
    <w:p w:rsidR="00BE3E33" w:rsidRDefault="00C9298D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讲课结束后，选手擦尽黑板，整理好教学设备后离场。</w:t>
      </w:r>
    </w:p>
    <w:p w:rsidR="00BE3E33" w:rsidRDefault="00C9298D">
      <w:pPr>
        <w:numPr>
          <w:ilvl w:val="0"/>
          <w:numId w:val="3"/>
        </w:num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竞赛时间：10分钟。</w:t>
      </w:r>
    </w:p>
    <w:p w:rsidR="00BE3E33" w:rsidRDefault="00C9298D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4．微讲课评分表</w:t>
      </w:r>
    </w:p>
    <w:p w:rsidR="00BE3E33" w:rsidRDefault="00BE3E33" w:rsidP="00E90AF9">
      <w:pPr>
        <w:spacing w:line="400" w:lineRule="exact"/>
        <w:ind w:leftChars="200" w:left="420"/>
        <w:rPr>
          <w:rFonts w:ascii="仿宋_GB2312" w:eastAsia="仿宋_GB2312" w:hAnsi="仿宋"/>
          <w:sz w:val="32"/>
          <w:szCs w:val="32"/>
        </w:rPr>
      </w:pPr>
    </w:p>
    <w:p w:rsidR="00BE3E33" w:rsidRDefault="00BE3E33">
      <w:pPr>
        <w:pStyle w:val="a3"/>
        <w:autoSpaceDE w:val="0"/>
        <w:autoSpaceDN w:val="0"/>
        <w:adjustRightInd w:val="0"/>
        <w:snapToGrid w:val="0"/>
        <w:ind w:left="0"/>
        <w:jc w:val="right"/>
        <w:rPr>
          <w:rFonts w:ascii="仿宋" w:eastAsia="仿宋" w:hAnsi="仿宋" w:cs="仿宋"/>
          <w:bCs/>
          <w:sz w:val="32"/>
        </w:rPr>
      </w:pPr>
    </w:p>
    <w:p w:rsidR="00BE3E33" w:rsidRDefault="00BE3E33">
      <w:pPr>
        <w:pStyle w:val="a3"/>
        <w:autoSpaceDE w:val="0"/>
        <w:autoSpaceDN w:val="0"/>
        <w:adjustRightInd w:val="0"/>
        <w:snapToGrid w:val="0"/>
        <w:ind w:left="0"/>
        <w:jc w:val="right"/>
        <w:rPr>
          <w:rFonts w:ascii="仿宋" w:eastAsia="仿宋" w:hAnsi="仿宋" w:cs="仿宋"/>
          <w:bCs/>
          <w:sz w:val="32"/>
        </w:rPr>
      </w:pPr>
    </w:p>
    <w:tbl>
      <w:tblPr>
        <w:tblpPr w:leftFromText="180" w:rightFromText="180" w:vertAnchor="page" w:horzAnchor="page" w:tblpX="1638" w:tblpY="2502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6"/>
        <w:gridCol w:w="1449"/>
        <w:gridCol w:w="6300"/>
        <w:gridCol w:w="630"/>
        <w:gridCol w:w="605"/>
      </w:tblGrid>
      <w:tr w:rsidR="00BE3E33">
        <w:trPr>
          <w:cantSplit/>
          <w:trHeight w:hRule="exact" w:val="44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评价标准和主要观察点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评价得分</w:t>
            </w:r>
          </w:p>
        </w:tc>
      </w:tr>
      <w:tr w:rsidR="00BE3E33">
        <w:trPr>
          <w:cantSplit/>
          <w:trHeight w:hRule="exact" w:val="6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djustRightInd w:val="0"/>
              <w:snapToGrid w:val="0"/>
              <w:ind w:left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配分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djustRightInd w:val="0"/>
              <w:snapToGrid w:val="0"/>
              <w:ind w:left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扣分</w:t>
            </w:r>
          </w:p>
        </w:tc>
      </w:tr>
      <w:tr w:rsidR="00BE3E33">
        <w:trPr>
          <w:cantSplit/>
          <w:trHeight w:hRule="exact" w:val="5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0"/>
              </w:rPr>
              <w:t>教学设计（</w:t>
            </w:r>
            <w:r>
              <w:rPr>
                <w:rFonts w:hint="eastAsia"/>
                <w:b/>
                <w:bCs/>
                <w:sz w:val="21"/>
                <w:szCs w:val="20"/>
              </w:rPr>
              <w:t>5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设计理念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抓住知识点的本质，体现设计智慧，理念创新。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创新性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4"/>
              <w:spacing w:beforeAutospacing="0" w:afterAutospacing="0"/>
              <w:jc w:val="both"/>
              <w:rPr>
                <w:rFonts w:eastAsia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根据学生实际，科学处理教材。设计有阶梯性，体现分层教学。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定位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Chars="-6" w:left="-13" w:firstLineChars="6" w:firstLine="14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教学目标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</w:rPr>
            </w:pPr>
            <w:r>
              <w:rPr>
                <w:rFonts w:hint="eastAsia"/>
                <w:sz w:val="21"/>
              </w:rPr>
              <w:t>目标定位规范、明确、合理、简洁。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51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Chars="-6" w:left="-13" w:firstLineChars="6" w:firstLine="14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重难点确定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</w:rPr>
            </w:pPr>
            <w:r>
              <w:rPr>
                <w:rFonts w:hint="eastAsia"/>
                <w:sz w:val="21"/>
              </w:rPr>
              <w:t>教材分析准确，重难点确定恰当，利于学生学习 。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0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过程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教学环节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教学环节完整，教学安排合理、节奏恰当。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6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内容正确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教学内容熟悉，对教学内容分析概括准确、科学。内容安排紧凑、精练，聚焦教学目标，紧扣教材内容，无科学性和政策性错误。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7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教学过程</w:t>
            </w:r>
          </w:p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组织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教学组织方法得当，教学设计意图体现清晰。教学方法选用适当，便于激发学生参与，体现学生主体作用。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50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重难点突出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能突出重点，较为透彻地讲解难点，有体现恰当的</w:t>
            </w:r>
            <w:proofErr w:type="gramStart"/>
            <w:r>
              <w:rPr>
                <w:rFonts w:hint="eastAsia"/>
                <w:sz w:val="21"/>
                <w:szCs w:val="21"/>
              </w:rPr>
              <w:t>突破重</w:t>
            </w:r>
            <w:proofErr w:type="gramEnd"/>
            <w:r>
              <w:rPr>
                <w:rFonts w:hint="eastAsia"/>
                <w:sz w:val="21"/>
                <w:szCs w:val="21"/>
              </w:rPr>
              <w:t>难手段。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板书设计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板书工整，布局合理，版图醒目，层次分明，便于记忆。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时间分配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安排适当，进度节奏把握好，注意承上启下。</w:t>
            </w:r>
            <w:proofErr w:type="gramStart"/>
            <w:r>
              <w:rPr>
                <w:rFonts w:hint="eastAsia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sz w:val="21"/>
                <w:szCs w:val="21"/>
              </w:rPr>
              <w:t>超时。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效果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启发思维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采用启发式教学，鼓励学生积极思考。善于理论联系实际，加深学生对知识概念的形象认识。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师生互动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有效完成教学任务，注重师生互动，积极调动学生积极性。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教学基本功（</w:t>
            </w: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语言表达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语言规范，讲普通话。语言表达生动形象，有感染力，讲述条理清晰，简练流畅。语速适当。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6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专业理论</w:t>
            </w:r>
          </w:p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水平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对专业理论知识的掌握比较全面、深入，专业功底较深。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教师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形象</w:t>
            </w:r>
          </w:p>
          <w:p w:rsidR="00BE3E33" w:rsidRDefault="00C9298D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仪表形象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形象打扮亲切自然，服装穿着得体，言谈举止稳健。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教学仪态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</w:rPr>
            </w:pPr>
            <w:proofErr w:type="gramStart"/>
            <w:r>
              <w:rPr>
                <w:rFonts w:hint="eastAsia"/>
                <w:sz w:val="21"/>
              </w:rPr>
              <w:t>教态端庄</w:t>
            </w:r>
            <w:proofErr w:type="gramEnd"/>
            <w:r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大方、</w:t>
            </w:r>
            <w:r>
              <w:rPr>
                <w:rFonts w:hint="eastAsia"/>
                <w:sz w:val="21"/>
              </w:rPr>
              <w:t>亲切。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精神状态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精神饱满、态度和蔼，</w:t>
            </w:r>
            <w:r>
              <w:rPr>
                <w:rFonts w:hint="eastAsia"/>
                <w:sz w:val="21"/>
                <w:szCs w:val="21"/>
              </w:rPr>
              <w:t>精神状态好，讲课投入。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  <w:tr w:rsidR="00BE3E33">
        <w:trPr>
          <w:cantSplit/>
          <w:trHeight w:hRule="exact" w:val="460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C9298D">
            <w:pPr>
              <w:pStyle w:val="a3"/>
              <w:ind w:left="0"/>
              <w:jc w:val="center"/>
              <w:rPr>
                <w:sz w:val="21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合计得分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33" w:rsidRDefault="00BE3E33">
            <w:pPr>
              <w:pStyle w:val="a3"/>
              <w:ind w:left="0"/>
              <w:jc w:val="center"/>
              <w:rPr>
                <w:sz w:val="21"/>
              </w:rPr>
            </w:pPr>
          </w:p>
        </w:tc>
      </w:tr>
    </w:tbl>
    <w:p w:rsidR="00BE3E33" w:rsidRDefault="00C9298D">
      <w:pPr>
        <w:pStyle w:val="a3"/>
        <w:autoSpaceDE w:val="0"/>
        <w:autoSpaceDN w:val="0"/>
        <w:adjustRightInd w:val="0"/>
        <w:snapToGrid w:val="0"/>
        <w:ind w:left="0" w:firstLineChars="2200" w:firstLine="7040"/>
        <w:jc w:val="right"/>
        <w:rPr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选手号：</w:t>
      </w:r>
    </w:p>
    <w:p w:rsidR="00BE3E33" w:rsidRDefault="00BE3E33">
      <w:pPr>
        <w:pStyle w:val="a3"/>
        <w:autoSpaceDE w:val="0"/>
        <w:autoSpaceDN w:val="0"/>
        <w:adjustRightInd w:val="0"/>
        <w:snapToGrid w:val="0"/>
        <w:ind w:left="0"/>
        <w:jc w:val="both"/>
        <w:rPr>
          <w:bCs/>
          <w:sz w:val="28"/>
          <w:szCs w:val="28"/>
        </w:rPr>
      </w:pPr>
    </w:p>
    <w:p w:rsidR="00BE3E33" w:rsidRDefault="00C9298D">
      <w:pPr>
        <w:pStyle w:val="a3"/>
        <w:autoSpaceDE w:val="0"/>
        <w:autoSpaceDN w:val="0"/>
        <w:adjustRightInd w:val="0"/>
        <w:snapToGrid w:val="0"/>
        <w:ind w:left="0"/>
        <w:jc w:val="righ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评委：                                                                               </w:t>
      </w:r>
    </w:p>
    <w:sectPr w:rsidR="00BE3E33" w:rsidSect="00BE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22" w:rsidRDefault="00373D22" w:rsidP="005B21E3">
      <w:r>
        <w:separator/>
      </w:r>
    </w:p>
  </w:endnote>
  <w:endnote w:type="continuationSeparator" w:id="0">
    <w:p w:rsidR="00373D22" w:rsidRDefault="00373D22" w:rsidP="005B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22" w:rsidRDefault="00373D22" w:rsidP="005B21E3">
      <w:r>
        <w:separator/>
      </w:r>
    </w:p>
  </w:footnote>
  <w:footnote w:type="continuationSeparator" w:id="0">
    <w:p w:rsidR="00373D22" w:rsidRDefault="00373D22" w:rsidP="005B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6833A"/>
    <w:multiLevelType w:val="singleLevel"/>
    <w:tmpl w:val="DF26833A"/>
    <w:lvl w:ilvl="0">
      <w:start w:val="1"/>
      <w:numFmt w:val="decimal"/>
      <w:suff w:val="nothing"/>
      <w:lvlText w:val="%1、"/>
      <w:lvlJc w:val="left"/>
    </w:lvl>
  </w:abstractNum>
  <w:abstractNum w:abstractNumId="1">
    <w:nsid w:val="39EAB32E"/>
    <w:multiLevelType w:val="singleLevel"/>
    <w:tmpl w:val="39EAB3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37832F"/>
    <w:multiLevelType w:val="singleLevel"/>
    <w:tmpl w:val="5F37832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3E33"/>
    <w:rsid w:val="002B732F"/>
    <w:rsid w:val="003154CC"/>
    <w:rsid w:val="00373D22"/>
    <w:rsid w:val="004D2E36"/>
    <w:rsid w:val="005B21E3"/>
    <w:rsid w:val="005C3D08"/>
    <w:rsid w:val="007F285B"/>
    <w:rsid w:val="00817EB7"/>
    <w:rsid w:val="00A6695E"/>
    <w:rsid w:val="00AA6D37"/>
    <w:rsid w:val="00B05025"/>
    <w:rsid w:val="00B247F2"/>
    <w:rsid w:val="00BE3E33"/>
    <w:rsid w:val="00C9298D"/>
    <w:rsid w:val="00E323FB"/>
    <w:rsid w:val="00E90AF9"/>
    <w:rsid w:val="035F64D9"/>
    <w:rsid w:val="03D74D99"/>
    <w:rsid w:val="03F25395"/>
    <w:rsid w:val="042A6A6A"/>
    <w:rsid w:val="064D2860"/>
    <w:rsid w:val="08DE39F4"/>
    <w:rsid w:val="09071684"/>
    <w:rsid w:val="0A675C73"/>
    <w:rsid w:val="0BE92469"/>
    <w:rsid w:val="0C4C5976"/>
    <w:rsid w:val="0D3039B3"/>
    <w:rsid w:val="0E7B0E64"/>
    <w:rsid w:val="0FE94D7A"/>
    <w:rsid w:val="10601761"/>
    <w:rsid w:val="13C8010B"/>
    <w:rsid w:val="13E50023"/>
    <w:rsid w:val="14503C26"/>
    <w:rsid w:val="15261468"/>
    <w:rsid w:val="15740D1F"/>
    <w:rsid w:val="15E53E73"/>
    <w:rsid w:val="1BDF110D"/>
    <w:rsid w:val="1CE9152A"/>
    <w:rsid w:val="1EF70A93"/>
    <w:rsid w:val="210877F8"/>
    <w:rsid w:val="22BC7D99"/>
    <w:rsid w:val="245161F7"/>
    <w:rsid w:val="260F07C4"/>
    <w:rsid w:val="2624788D"/>
    <w:rsid w:val="2645078E"/>
    <w:rsid w:val="276875DD"/>
    <w:rsid w:val="2B5B74EC"/>
    <w:rsid w:val="2D034DD3"/>
    <w:rsid w:val="318D12D2"/>
    <w:rsid w:val="31B8572D"/>
    <w:rsid w:val="31E03371"/>
    <w:rsid w:val="35155755"/>
    <w:rsid w:val="35C914E0"/>
    <w:rsid w:val="37D47374"/>
    <w:rsid w:val="39BD0561"/>
    <w:rsid w:val="3BB54ECA"/>
    <w:rsid w:val="3BF104FB"/>
    <w:rsid w:val="3C8E26E2"/>
    <w:rsid w:val="3DAB45D9"/>
    <w:rsid w:val="3F2D7B4C"/>
    <w:rsid w:val="3FC45981"/>
    <w:rsid w:val="42670A35"/>
    <w:rsid w:val="42EE14C0"/>
    <w:rsid w:val="43355A0F"/>
    <w:rsid w:val="46821E62"/>
    <w:rsid w:val="47E617A9"/>
    <w:rsid w:val="49BF4AF2"/>
    <w:rsid w:val="49DA6B9C"/>
    <w:rsid w:val="4BF62E1D"/>
    <w:rsid w:val="4C116E0D"/>
    <w:rsid w:val="4C20117C"/>
    <w:rsid w:val="4C5C041E"/>
    <w:rsid w:val="4D450D50"/>
    <w:rsid w:val="4E48638D"/>
    <w:rsid w:val="4F331446"/>
    <w:rsid w:val="50CE7F5B"/>
    <w:rsid w:val="52424CD9"/>
    <w:rsid w:val="534F4CC1"/>
    <w:rsid w:val="53CA13E6"/>
    <w:rsid w:val="54E36D6D"/>
    <w:rsid w:val="550D2953"/>
    <w:rsid w:val="55F06A83"/>
    <w:rsid w:val="5811121C"/>
    <w:rsid w:val="58C505FD"/>
    <w:rsid w:val="5B3373DF"/>
    <w:rsid w:val="5B406AB9"/>
    <w:rsid w:val="5C763EDD"/>
    <w:rsid w:val="5C9A785E"/>
    <w:rsid w:val="5CC63B5D"/>
    <w:rsid w:val="5E86733B"/>
    <w:rsid w:val="61FC70D4"/>
    <w:rsid w:val="685F6F1B"/>
    <w:rsid w:val="6A520982"/>
    <w:rsid w:val="6BCB7046"/>
    <w:rsid w:val="6C5C1DD6"/>
    <w:rsid w:val="6C9C5F89"/>
    <w:rsid w:val="6DD31BA2"/>
    <w:rsid w:val="6E037727"/>
    <w:rsid w:val="6E2E5463"/>
    <w:rsid w:val="6E5B65D0"/>
    <w:rsid w:val="706D0442"/>
    <w:rsid w:val="70EE1C84"/>
    <w:rsid w:val="71815683"/>
    <w:rsid w:val="71AA1692"/>
    <w:rsid w:val="72946189"/>
    <w:rsid w:val="72CA453F"/>
    <w:rsid w:val="74980901"/>
    <w:rsid w:val="76CC7627"/>
    <w:rsid w:val="7A0E2BB0"/>
    <w:rsid w:val="7A8726C1"/>
    <w:rsid w:val="7E87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E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3E3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E3E3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E3E33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BE3E3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BE3E3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BE3E3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rsid w:val="00BE3E33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E3E33"/>
    <w:pPr>
      <w:ind w:left="420"/>
      <w:jc w:val="left"/>
    </w:pPr>
    <w:rPr>
      <w:sz w:val="24"/>
    </w:rPr>
  </w:style>
  <w:style w:type="paragraph" w:styleId="a4">
    <w:name w:val="Normal (Web)"/>
    <w:basedOn w:val="a"/>
    <w:qFormat/>
    <w:rsid w:val="00BE3E3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BE3E33"/>
    <w:rPr>
      <w:color w:val="0000FF"/>
      <w:u w:val="single"/>
    </w:rPr>
  </w:style>
  <w:style w:type="paragraph" w:styleId="a6">
    <w:name w:val="header"/>
    <w:basedOn w:val="a"/>
    <w:link w:val="Char"/>
    <w:rsid w:val="005B2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B2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B2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B2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10578</dc:creator>
  <cp:lastModifiedBy>付彦</cp:lastModifiedBy>
  <cp:revision>7</cp:revision>
  <dcterms:created xsi:type="dcterms:W3CDTF">2020-09-23T12:44:00Z</dcterms:created>
  <dcterms:modified xsi:type="dcterms:W3CDTF">2020-09-25T10:13:00Z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