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17" w:rsidRDefault="007D5D17" w:rsidP="007D5D17">
      <w:pPr>
        <w:snapToGrid w:val="0"/>
        <w:spacing w:line="640" w:lineRule="atLeast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附件</w:t>
      </w:r>
      <w:r w:rsidR="002E1B6D">
        <w:rPr>
          <w:rFonts w:ascii="仿宋_GB2312" w:eastAsia="仿宋_GB2312" w:hAnsi="Times New Roman" w:cs="Times New Roman" w:hint="eastAsia"/>
          <w:sz w:val="32"/>
          <w:szCs w:val="32"/>
        </w:rPr>
        <w:t>1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：</w:t>
      </w:r>
    </w:p>
    <w:p w:rsidR="007D5D17" w:rsidRDefault="007D5D17" w:rsidP="007D5D17">
      <w:pPr>
        <w:snapToGrid w:val="0"/>
        <w:spacing w:line="640" w:lineRule="atLeast"/>
        <w:rPr>
          <w:rFonts w:ascii="仿宋_GB2312" w:eastAsia="仿宋_GB2312" w:hAnsi="Times New Roman" w:cs="Times New Roman"/>
          <w:sz w:val="32"/>
          <w:szCs w:val="32"/>
        </w:rPr>
      </w:pPr>
    </w:p>
    <w:p w:rsidR="007D5D17" w:rsidRDefault="007D5D17" w:rsidP="007D5D17">
      <w:pPr>
        <w:snapToGrid w:val="0"/>
        <w:spacing w:line="640" w:lineRule="atLeas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浙江机电职业技术学院</w:t>
      </w:r>
    </w:p>
    <w:p w:rsidR="007D5D17" w:rsidRDefault="007D5D17" w:rsidP="007D5D17">
      <w:pPr>
        <w:snapToGrid w:val="0"/>
        <w:spacing w:line="640" w:lineRule="atLeas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>
        <w:rPr>
          <w:rFonts w:ascii="方正小标宋简体" w:eastAsia="方正小标宋简体" w:hAnsi="宋体" w:cs="Times New Roman" w:hint="eastAsia"/>
          <w:sz w:val="44"/>
          <w:szCs w:val="44"/>
        </w:rPr>
        <w:t>高层次人才引进经费待遇</w:t>
      </w: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2780"/>
        <w:gridCol w:w="1060"/>
        <w:gridCol w:w="1080"/>
        <w:gridCol w:w="1080"/>
        <w:gridCol w:w="1140"/>
        <w:gridCol w:w="1860"/>
      </w:tblGrid>
      <w:tr w:rsidR="007D5D17" w:rsidTr="00CB48C6">
        <w:trPr>
          <w:trHeight w:val="855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人员类别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购房货币化安置费（万元）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科研启动资金（万元）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安家费</w:t>
            </w:r>
          </w:p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过渡期租房补贴（元/月）</w:t>
            </w:r>
          </w:p>
        </w:tc>
      </w:tr>
      <w:tr w:rsidR="007D5D17" w:rsidTr="00CB48C6">
        <w:trPr>
          <w:trHeight w:val="390"/>
        </w:trPr>
        <w:tc>
          <w:tcPr>
            <w:tcW w:w="3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第一层次</w:t>
            </w:r>
          </w:p>
        </w:tc>
        <w:tc>
          <w:tcPr>
            <w:tcW w:w="5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面议</w:t>
            </w:r>
          </w:p>
        </w:tc>
      </w:tr>
      <w:tr w:rsidR="007D5D17" w:rsidTr="00CB48C6">
        <w:trPr>
          <w:trHeight w:val="285"/>
        </w:trPr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第二层次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紧缺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vertAlign w:val="superscript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8000</w:t>
            </w:r>
          </w:p>
        </w:tc>
      </w:tr>
      <w:tr w:rsidR="007D5D17" w:rsidTr="00CB48C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17" w:rsidRDefault="007D5D17" w:rsidP="00CB48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D17" w:rsidRDefault="007D5D17" w:rsidP="00CB48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D17" w:rsidRDefault="007D5D17" w:rsidP="00CB48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5D17" w:rsidTr="00CB48C6">
        <w:trPr>
          <w:trHeight w:val="285"/>
        </w:trPr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第三层次博士正高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紧缺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5000</w:t>
            </w:r>
          </w:p>
        </w:tc>
      </w:tr>
      <w:tr w:rsidR="007D5D17" w:rsidTr="00CB48C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17" w:rsidRDefault="007D5D17" w:rsidP="00CB48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D17" w:rsidRDefault="007D5D17" w:rsidP="00CB48C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D17" w:rsidRDefault="007D5D17" w:rsidP="00CB48C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5D17" w:rsidTr="00CB48C6">
        <w:trPr>
          <w:trHeight w:val="285"/>
        </w:trPr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第三层次正高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紧缺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5D17" w:rsidTr="00CB48C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17" w:rsidRDefault="007D5D17" w:rsidP="00CB48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D17" w:rsidRDefault="007D5D17" w:rsidP="00CB48C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D17" w:rsidRDefault="007D5D17" w:rsidP="00CB48C6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5D17" w:rsidTr="00CB48C6">
        <w:trPr>
          <w:trHeight w:val="285"/>
        </w:trPr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第三层次博士副高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紧缺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5D17" w:rsidTr="00CB48C6">
        <w:trPr>
          <w:trHeight w:val="285"/>
        </w:trPr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5D17" w:rsidTr="00CB48C6">
        <w:trPr>
          <w:trHeight w:val="285"/>
        </w:trPr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第三层次博士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紧缺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7D5D17" w:rsidTr="00CB48C6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5D17" w:rsidRDefault="007D5D17" w:rsidP="00CB48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其他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D5D17" w:rsidRDefault="007D5D17" w:rsidP="00CB48C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D17" w:rsidRDefault="007D5D17" w:rsidP="00CB48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5D17" w:rsidRDefault="007D5D17" w:rsidP="00CB48C6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7D5D17" w:rsidRDefault="007D5D17" w:rsidP="007D5D17">
      <w:pPr>
        <w:snapToGrid w:val="0"/>
        <w:spacing w:line="640" w:lineRule="atLeast"/>
        <w:rPr>
          <w:rFonts w:ascii="仿宋_GB2312" w:eastAsia="仿宋_GB2312" w:hAnsi="Times New Roman" w:cs="Times New Roman"/>
          <w:sz w:val="32"/>
          <w:szCs w:val="32"/>
        </w:rPr>
      </w:pPr>
    </w:p>
    <w:p w:rsidR="00AC056E" w:rsidRDefault="00AC056E"/>
    <w:sectPr w:rsidR="00AC056E" w:rsidSect="001F4B4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D63" w:rsidRDefault="00C46D63" w:rsidP="007D5D17">
      <w:r>
        <w:separator/>
      </w:r>
    </w:p>
  </w:endnote>
  <w:endnote w:type="continuationSeparator" w:id="1">
    <w:p w:rsidR="00C46D63" w:rsidRDefault="00C46D63" w:rsidP="007D5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variable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4B" w:rsidRDefault="00E31C69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1F4B4B" w:rsidRDefault="00E31C69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C056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2E1B6D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D63" w:rsidRDefault="00C46D63" w:rsidP="007D5D17">
      <w:r>
        <w:separator/>
      </w:r>
    </w:p>
  </w:footnote>
  <w:footnote w:type="continuationSeparator" w:id="1">
    <w:p w:rsidR="00C46D63" w:rsidRDefault="00C46D63" w:rsidP="007D5D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D17"/>
    <w:rsid w:val="002E1B6D"/>
    <w:rsid w:val="007D5D17"/>
    <w:rsid w:val="00AC056E"/>
    <w:rsid w:val="00C46D63"/>
    <w:rsid w:val="00E3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1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5D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5D17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7D5D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5D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2021-03-24T06:45:00Z</dcterms:created>
  <dcterms:modified xsi:type="dcterms:W3CDTF">2021-03-25T08:18:00Z</dcterms:modified>
</cp:coreProperties>
</file>