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95" w:lineRule="atLeast"/>
        <w:ind w:firstLine="600"/>
        <w:rPr>
          <w:rFonts w:hint="eastAsia" w:ascii="宋体" w:hAnsi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 w:val="28"/>
          <w:szCs w:val="28"/>
        </w:rPr>
        <w:t>附件一：课程安排</w:t>
      </w:r>
    </w:p>
    <w:tbl>
      <w:tblPr>
        <w:tblStyle w:val="3"/>
        <w:tblW w:w="10349" w:type="dxa"/>
        <w:tblInd w:w="-7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4514"/>
        <w:gridCol w:w="3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0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日（上午）报到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8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8:00-9:30</w:t>
            </w:r>
          </w:p>
        </w:tc>
        <w:tc>
          <w:tcPr>
            <w:tcW w:w="8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(地点：嘉兴市双溪路1798号)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日（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午）开班仪式及专题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4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安排内容</w:t>
            </w:r>
          </w:p>
        </w:tc>
        <w:tc>
          <w:tcPr>
            <w:tcW w:w="3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拟邀请专家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94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9:30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8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开班仪式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:00</w:t>
            </w:r>
          </w:p>
        </w:tc>
        <w:tc>
          <w:tcPr>
            <w:tcW w:w="4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创新水生蔬菜生态种养技术促乡村振兴</w:t>
            </w:r>
          </w:p>
        </w:tc>
        <w:tc>
          <w:tcPr>
            <w:tcW w:w="3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主讲人：寿森严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浙江大学教授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12:00-14:00</w:t>
            </w:r>
          </w:p>
        </w:tc>
        <w:tc>
          <w:tcPr>
            <w:tcW w:w="8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午餐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日（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午）专题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14:00-17:00</w:t>
            </w:r>
          </w:p>
        </w:tc>
        <w:tc>
          <w:tcPr>
            <w:tcW w:w="45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乡村振兴的实施路径和浙江的实践</w:t>
            </w:r>
          </w:p>
        </w:tc>
        <w:tc>
          <w:tcPr>
            <w:tcW w:w="38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主讲人：沈伟桥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浙江大学农业与生物技术学院教授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日（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）专题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45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农业文化在休闲农业和乡村旅游的作用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主讲人：赖齐贤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浙江省农业科学院研究员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12:00-14:00</w:t>
            </w:r>
          </w:p>
        </w:tc>
        <w:tc>
          <w:tcPr>
            <w:tcW w:w="84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午餐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4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日（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午）专题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1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14:00-17:00</w:t>
            </w:r>
          </w:p>
        </w:tc>
        <w:tc>
          <w:tcPr>
            <w:tcW w:w="4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生态循环农业与新能源利用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主讲人：韩雷涛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4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8D8D8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日（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）实地考察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研讨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嘉兴虹越花卉股份有限公司实地考察、研讨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shd w:val="clear" w:color="FFFFFF" w:fill="D9D9D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shd w:val="clear" w:color="FFFFFF" w:fill="D9D9D9"/>
                <w:lang w:val="en-US" w:eastAsia="zh-CN"/>
              </w:rPr>
              <w:t>9月12日（下午）实地考察及研讨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14:00-17:00</w:t>
            </w:r>
          </w:p>
        </w:tc>
        <w:tc>
          <w:tcPr>
            <w:tcW w:w="8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海宁粱家敦-产村融合村实地考察、研讨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17:00</w:t>
            </w:r>
          </w:p>
        </w:tc>
        <w:tc>
          <w:tcPr>
            <w:tcW w:w="84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研修班结束</w:t>
            </w:r>
          </w:p>
        </w:tc>
      </w:tr>
    </w:tbl>
    <w:p>
      <w:pPr>
        <w:pStyle w:val="2"/>
        <w:widowControl/>
        <w:spacing w:line="495" w:lineRule="atLeast"/>
        <w:ind w:firstLine="60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2"/>
        <w:widowControl/>
        <w:spacing w:line="495" w:lineRule="atLeast"/>
        <w:ind w:firstLine="60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2"/>
        <w:widowControl/>
        <w:spacing w:line="495" w:lineRule="atLeast"/>
        <w:ind w:firstLine="600"/>
      </w:pPr>
      <w:r>
        <w:rPr>
          <w:rFonts w:ascii="&amp;quot" w:hAnsi="&amp;quot" w:eastAsia="&amp;quot" w:cs="&amp;quot"/>
          <w:color w:val="3D3D3D"/>
          <w:sz w:val="22"/>
          <w:szCs w:val="22"/>
        </w:rPr>
        <w:t> </w:t>
      </w:r>
      <w:r>
        <w:rPr>
          <w:rFonts w:hint="eastAsia" w:ascii="宋体" w:hAnsi="宋体" w:cs="宋体"/>
          <w:color w:val="000000"/>
          <w:sz w:val="28"/>
          <w:szCs w:val="28"/>
        </w:rPr>
        <w:t>附件二：</w:t>
      </w:r>
    </w:p>
    <w:p>
      <w:pPr>
        <w:pStyle w:val="2"/>
        <w:widowControl/>
        <w:spacing w:line="390" w:lineRule="atLeast"/>
      </w:pPr>
      <w:r>
        <w:rPr>
          <w:rFonts w:hint="eastAsia" w:ascii="仿宋" w:hAnsi="仿宋" w:eastAsia="仿宋" w:cs="仿宋"/>
          <w:color w:val="3D3D3D"/>
          <w:sz w:val="28"/>
          <w:szCs w:val="28"/>
        </w:rPr>
        <w:t>                               </w:t>
      </w:r>
      <w:r>
        <w:rPr>
          <w:rStyle w:val="5"/>
          <w:rFonts w:hint="eastAsia" w:ascii="宋体" w:hAnsi="宋体" w:cs="宋体"/>
          <w:color w:val="3D3D3D"/>
          <w:sz w:val="52"/>
          <w:szCs w:val="52"/>
          <w:lang w:val="en-US" w:eastAsia="zh-CN"/>
        </w:rPr>
        <w:t>高级研修班</w:t>
      </w:r>
      <w:r>
        <w:rPr>
          <w:rStyle w:val="5"/>
          <w:rFonts w:hint="eastAsia" w:ascii="宋体" w:hAnsi="宋体" w:cs="宋体"/>
          <w:color w:val="3D3D3D"/>
          <w:sz w:val="52"/>
          <w:szCs w:val="52"/>
        </w:rPr>
        <w:t>报名表</w:t>
      </w:r>
    </w:p>
    <w:tbl>
      <w:tblPr>
        <w:tblStyle w:val="3"/>
        <w:tblW w:w="851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8"/>
        <w:gridCol w:w="2676"/>
        <w:gridCol w:w="1384"/>
        <w:gridCol w:w="1315"/>
        <w:gridCol w:w="1025"/>
        <w:gridCol w:w="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26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35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学历</w:t>
            </w:r>
          </w:p>
          <w:p>
            <w:pPr>
              <w:pStyle w:val="2"/>
              <w:widowControl/>
              <w:spacing w:line="435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学位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35" w:lineRule="atLeast"/>
              <w:jc w:val="center"/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职务职称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35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毕业院校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所学专业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1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工作单位</w:t>
            </w: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电子邮箱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332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微信号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QQ号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eastAsia="方正小标宋简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3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</w:tbl>
    <w:p>
      <w:pPr>
        <w:pStyle w:val="2"/>
        <w:widowControl/>
        <w:spacing w:line="495" w:lineRule="atLeast"/>
        <w:ind w:firstLine="600"/>
      </w:pPr>
      <w:r>
        <w:rPr>
          <w:rFonts w:hint="eastAsia" w:ascii="宋体" w:hAnsi="宋体" w:cs="宋体"/>
          <w:color w:val="000000"/>
          <w:sz w:val="28"/>
          <w:szCs w:val="28"/>
        </w:rPr>
        <w:t> 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提供身份证复印件用于登记继续教育学时</w:t>
      </w:r>
    </w:p>
    <w:p>
      <w:pPr>
        <w:rPr>
          <w:rFonts w:hint="default"/>
          <w:sz w:val="30"/>
          <w:szCs w:val="30"/>
          <w:lang w:val="en-US" w:eastAsia="zh-CN"/>
        </w:rPr>
      </w:pPr>
    </w:p>
    <w:p/>
    <w:sectPr>
      <w:pgSz w:w="11906" w:h="16838"/>
      <w:pgMar w:top="144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南北简家书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南北简家书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909C4"/>
    <w:rsid w:val="0436110F"/>
    <w:rsid w:val="3FA67709"/>
    <w:rsid w:val="57CD3C90"/>
    <w:rsid w:val="583B5AE9"/>
    <w:rsid w:val="5B701B91"/>
    <w:rsid w:val="6653253C"/>
    <w:rsid w:val="665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小标宋简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2020-09-01T07:19:00Z</dcterms:created>
  <dc:creator>【考证通】李老师</dc:creator>
  <cp:lastModifiedBy>相顾无盐</cp:lastModifiedBy>
  <dcterms:modified xsi:type="dcterms:W3CDTF">2020-09-01T08:22:36Z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