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FE" w:rsidRDefault="00A459FE" w:rsidP="00A459FE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A459FE" w:rsidRPr="00B915A3" w:rsidRDefault="00A459FE" w:rsidP="00A459FE">
      <w:pPr>
        <w:widowControl/>
        <w:spacing w:line="240" w:lineRule="exact"/>
        <w:jc w:val="left"/>
        <w:rPr>
          <w:rFonts w:ascii="黑体" w:eastAsia="黑体" w:hAnsi="黑体"/>
          <w:b/>
          <w:sz w:val="44"/>
          <w:szCs w:val="44"/>
        </w:rPr>
      </w:pPr>
    </w:p>
    <w:p w:rsidR="00A459FE" w:rsidRDefault="00A459FE" w:rsidP="00A459FE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422F82">
        <w:rPr>
          <w:rFonts w:ascii="方正小标宋简体" w:eastAsia="方正小标宋简体" w:hint="eastAsia"/>
          <w:sz w:val="44"/>
          <w:szCs w:val="44"/>
        </w:rPr>
        <w:t>第三届</w:t>
      </w:r>
      <w:r>
        <w:rPr>
          <w:rFonts w:ascii="方正小标宋简体" w:eastAsia="方正小标宋简体" w:hint="eastAsia"/>
          <w:sz w:val="44"/>
          <w:szCs w:val="44"/>
        </w:rPr>
        <w:t>全省技工院校师生创新创业大赛</w:t>
      </w:r>
      <w:bookmarkEnd w:id="0"/>
    </w:p>
    <w:p w:rsidR="00A459FE" w:rsidRDefault="00A459FE" w:rsidP="00A459FE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技术文件</w:t>
      </w:r>
    </w:p>
    <w:p w:rsidR="00A459FE" w:rsidRDefault="00A459FE" w:rsidP="00A459FE">
      <w:pPr>
        <w:widowControl/>
        <w:spacing w:line="240" w:lineRule="exact"/>
        <w:jc w:val="center"/>
        <w:rPr>
          <w:b/>
          <w:sz w:val="44"/>
          <w:szCs w:val="44"/>
        </w:rPr>
      </w:pPr>
    </w:p>
    <w:p w:rsidR="00A459FE" w:rsidRDefault="00A459FE" w:rsidP="00A459FE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一、比赛项目</w:t>
      </w:r>
    </w:p>
    <w:p w:rsidR="00A459FE" w:rsidRPr="008A276F" w:rsidRDefault="00A459FE" w:rsidP="00A459FE">
      <w:pPr>
        <w:spacing w:line="500" w:lineRule="exact"/>
        <w:ind w:firstLineChars="150" w:firstLine="420"/>
        <w:rPr>
          <w:rFonts w:ascii="楷体" w:eastAsia="楷体" w:hAnsi="楷体"/>
          <w:sz w:val="28"/>
          <w:szCs w:val="28"/>
        </w:rPr>
      </w:pPr>
      <w:r w:rsidRPr="008A276F">
        <w:rPr>
          <w:rFonts w:ascii="楷体" w:eastAsia="楷体" w:hAnsi="楷体" w:hint="eastAsia"/>
          <w:sz w:val="28"/>
          <w:szCs w:val="28"/>
        </w:rPr>
        <w:t>（一）学生组</w:t>
      </w:r>
    </w:p>
    <w:p w:rsidR="00A459FE" w:rsidRPr="006169AF" w:rsidRDefault="00A459FE" w:rsidP="00A459FE">
      <w:pPr>
        <w:pStyle w:val="a6"/>
        <w:spacing w:line="5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１.发明创造类：具有专业性，能解决企业生产实践中的实际问题，充分体现技工院校特点，特别是在生产工艺流程优化创效、专业工具改良创新和制造领域具有创新性、实用性、前瞻性的作品。作品由学生自行设计、自行创作、自行制作。</w:t>
      </w:r>
    </w:p>
    <w:p w:rsidR="00A459FE" w:rsidRPr="00874927" w:rsidRDefault="00A459FE" w:rsidP="00A459FE">
      <w:pPr>
        <w:pStyle w:val="a6"/>
        <w:spacing w:line="5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Pr="006169AF">
        <w:rPr>
          <w:rFonts w:ascii="仿宋_GB2312" w:eastAsia="仿宋_GB2312" w:hAnsi="宋体" w:hint="eastAsia"/>
          <w:sz w:val="28"/>
          <w:szCs w:val="28"/>
        </w:rPr>
        <w:t>创业</w:t>
      </w:r>
      <w:r>
        <w:rPr>
          <w:rFonts w:ascii="仿宋_GB2312" w:eastAsia="仿宋_GB2312" w:hAnsi="宋体" w:hint="eastAsia"/>
          <w:sz w:val="28"/>
          <w:szCs w:val="28"/>
        </w:rPr>
        <w:t>类</w:t>
      </w:r>
      <w:r w:rsidRPr="006169AF">
        <w:rPr>
          <w:rFonts w:ascii="仿宋_GB2312" w:eastAsia="仿宋_GB2312" w:hAnsi="宋体" w:hint="eastAsia"/>
          <w:sz w:val="28"/>
          <w:szCs w:val="28"/>
        </w:rPr>
        <w:t>：</w:t>
      </w:r>
      <w:r w:rsidRPr="001459DB">
        <w:rPr>
          <w:rFonts w:ascii="仿宋_GB2312" w:eastAsia="仿宋_GB2312" w:hAnsi="宋体" w:hint="eastAsia"/>
          <w:sz w:val="28"/>
          <w:szCs w:val="28"/>
        </w:rPr>
        <w:t>参赛项目须是已经创业或计划创业的项目，同时应体现出创新性，重点考察参赛选手的创业创新意识、市场分析和项目转化能力。曾在20</w:t>
      </w:r>
      <w:r>
        <w:rPr>
          <w:rFonts w:ascii="仿宋_GB2312" w:eastAsia="仿宋_GB2312" w:hAnsi="宋体" w:hint="eastAsia"/>
          <w:sz w:val="28"/>
          <w:szCs w:val="28"/>
        </w:rPr>
        <w:t>20年底前获得省</w:t>
      </w:r>
      <w:r w:rsidRPr="001459DB">
        <w:rPr>
          <w:rFonts w:ascii="仿宋_GB2312" w:eastAsia="仿宋_GB2312" w:hAnsi="宋体" w:hint="eastAsia"/>
          <w:sz w:val="28"/>
          <w:szCs w:val="28"/>
        </w:rPr>
        <w:t>级及以上创业比赛获奖的作品不可参加本次选拔赛。参赛项目的选题和构思设计、项目申报书的撰写均由参赛人员自主完成。项目申报书包括基本情况表和项目计划书两部分</w:t>
      </w:r>
      <w:r w:rsidRPr="006169AF">
        <w:rPr>
          <w:rFonts w:ascii="仿宋_GB2312" w:eastAsia="仿宋_GB2312" w:hAnsi="宋体" w:hint="eastAsia"/>
          <w:sz w:val="28"/>
          <w:szCs w:val="28"/>
        </w:rPr>
        <w:t>。</w:t>
      </w:r>
    </w:p>
    <w:p w:rsidR="00A459FE" w:rsidRDefault="00A459FE" w:rsidP="00A459FE">
      <w:pPr>
        <w:pStyle w:val="a6"/>
        <w:spacing w:line="5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注：学生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组项目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中，发明创造竞赛分为中级工组和高级工组（高级工组包括：高中起点入学的高级工、技师班或4年级以上年级），创业类不分组别。</w:t>
      </w:r>
    </w:p>
    <w:p w:rsidR="00A459FE" w:rsidRPr="008A276F" w:rsidRDefault="00A459FE" w:rsidP="00A459FE">
      <w:pPr>
        <w:spacing w:line="500" w:lineRule="exact"/>
        <w:ind w:firstLineChars="150" w:firstLine="420"/>
        <w:rPr>
          <w:rFonts w:ascii="楷体" w:eastAsia="楷体" w:hAnsi="楷体"/>
          <w:sz w:val="28"/>
          <w:szCs w:val="28"/>
        </w:rPr>
      </w:pPr>
      <w:r w:rsidRPr="008A276F">
        <w:rPr>
          <w:rFonts w:ascii="楷体" w:eastAsia="楷体" w:hAnsi="楷体" w:hint="eastAsia"/>
          <w:sz w:val="28"/>
          <w:szCs w:val="28"/>
        </w:rPr>
        <w:t>（二）教师组</w:t>
      </w:r>
    </w:p>
    <w:p w:rsidR="00A459FE" w:rsidRPr="00A01ACF" w:rsidRDefault="00A459FE" w:rsidP="00A459FE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新产品开发及工艺创新：教师开发的企业生产或生活相关的发明、创造、制作类产品（含专业工具、量具）等。工艺创新以体现创效创优为原则，理工专业技术项目具体含机械与控制、信息技术、生命科学、能源化工等。</w:t>
      </w:r>
    </w:p>
    <w:p w:rsidR="00A459FE" w:rsidRDefault="00A459FE" w:rsidP="00A459FE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二、作品要求</w:t>
      </w:r>
    </w:p>
    <w:p w:rsidR="00A459FE" w:rsidRDefault="00A459FE" w:rsidP="00A459FE">
      <w:pPr>
        <w:pStyle w:val="a5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1.参赛作品、方案要充分体现技工院校师生的原创性、职业性、专业性，鼓励各专业之间的交叉和融合，鼓励团队协作。已获得过省级及以上奖励或第三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方服务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设计的产品方案不得参赛。</w:t>
      </w:r>
    </w:p>
    <w:p w:rsidR="00A459FE" w:rsidRDefault="00A459FE" w:rsidP="00A459FE">
      <w:pPr>
        <w:pStyle w:val="a5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2.以学校为单位上报。</w:t>
      </w:r>
    </w:p>
    <w:p w:rsidR="00A459FE" w:rsidRDefault="00A459FE" w:rsidP="00A459FE">
      <w:pPr>
        <w:pStyle w:val="a5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3.参赛作品限报：每校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学生发明</w:t>
      </w:r>
      <w:r w:rsidRPr="0029469F">
        <w:rPr>
          <w:rFonts w:ascii="仿宋_GB2312" w:eastAsia="仿宋_GB2312" w:hAnsi="宋体" w:hint="eastAsia"/>
          <w:color w:val="000000"/>
          <w:sz w:val="28"/>
          <w:szCs w:val="28"/>
        </w:rPr>
        <w:t>创造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组</w:t>
      </w:r>
      <w:r w:rsidRPr="0029469F">
        <w:rPr>
          <w:rFonts w:ascii="仿宋_GB2312" w:eastAsia="仿宋_GB2312" w:hAnsi="宋体" w:hint="eastAsia"/>
          <w:color w:val="000000"/>
          <w:sz w:val="28"/>
          <w:szCs w:val="28"/>
        </w:rPr>
        <w:t>限报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4个，创业组</w:t>
      </w:r>
      <w:r w:rsidRPr="0029469F">
        <w:rPr>
          <w:rFonts w:ascii="仿宋_GB2312" w:eastAsia="仿宋_GB2312" w:hAnsi="宋体" w:hint="eastAsia"/>
          <w:color w:val="000000"/>
          <w:sz w:val="28"/>
          <w:szCs w:val="28"/>
        </w:rPr>
        <w:t>限报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 w:rsidRPr="0029469F">
        <w:rPr>
          <w:rFonts w:ascii="仿宋_GB2312" w:eastAsia="仿宋_GB2312" w:hAnsi="宋体" w:hint="eastAsia"/>
          <w:color w:val="000000"/>
          <w:sz w:val="28"/>
          <w:szCs w:val="28"/>
        </w:rPr>
        <w:t>个，教师组限报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 w:rsidRPr="0029469F">
        <w:rPr>
          <w:rFonts w:ascii="仿宋_GB2312" w:eastAsia="仿宋_GB2312" w:hAnsi="宋体" w:hint="eastAsia"/>
          <w:color w:val="000000"/>
          <w:sz w:val="28"/>
          <w:szCs w:val="28"/>
        </w:rPr>
        <w:t>个。</w:t>
      </w:r>
      <w:r>
        <w:rPr>
          <w:rFonts w:ascii="仿宋_GB2312" w:eastAsia="仿宋_GB2312" w:hAnsi="宋体" w:hint="eastAsia"/>
          <w:sz w:val="28"/>
          <w:szCs w:val="28"/>
        </w:rPr>
        <w:t>原则上各技工院校应先行举行选拔赛，评出优秀作品参加本次大赛，鼓励开展市级选拔赛后择优参赛。各校在选择申报项目时，要注意参赛作品的多样性。</w:t>
      </w:r>
    </w:p>
    <w:p w:rsidR="00A459FE" w:rsidRDefault="00A459FE" w:rsidP="00A459FE">
      <w:pPr>
        <w:pStyle w:val="a5"/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三、上报材料要求</w:t>
      </w:r>
    </w:p>
    <w:p w:rsidR="00A459FE" w:rsidRDefault="00A459FE" w:rsidP="00A459FE">
      <w:pPr>
        <w:pStyle w:val="a6"/>
        <w:spacing w:line="50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1.发明创造类作品要具创新性、实用性、前瞻性。提交的材料要阐明作品构思、原理、特点等详细文字说明及作品照片、不超过5分钟的视频介绍（光盘或U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盘形式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均可，确认是否有效后再上报），初赛不交实物，决赛时要求提供实物展示并参与答辩，参加答辩共用时不超过10分钟。工艺革新、流程优化等作品既可以是实物，也可以通过文本等方式展示。</w:t>
      </w:r>
    </w:p>
    <w:p w:rsidR="00A459FE" w:rsidRDefault="00A459FE" w:rsidP="00A459FE">
      <w:pPr>
        <w:pStyle w:val="a5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2.创业项目中的</w:t>
      </w:r>
      <w:r w:rsidRPr="007D664E">
        <w:rPr>
          <w:rFonts w:ascii="仿宋_GB2312" w:eastAsia="仿宋_GB2312" w:hAnsi="宋体"/>
          <w:sz w:val="28"/>
          <w:szCs w:val="28"/>
        </w:rPr>
        <w:t>创业（商业）</w:t>
      </w:r>
      <w:proofErr w:type="gramStart"/>
      <w:r w:rsidRPr="007D664E">
        <w:rPr>
          <w:rFonts w:ascii="仿宋_GB2312" w:eastAsia="仿宋_GB2312" w:hAnsi="宋体"/>
          <w:sz w:val="28"/>
          <w:szCs w:val="28"/>
        </w:rPr>
        <w:t>计划书</w:t>
      </w:r>
      <w:r>
        <w:rPr>
          <w:rFonts w:ascii="仿宋_GB2312" w:eastAsia="仿宋_GB2312" w:hAnsi="宋体" w:hint="eastAsia"/>
          <w:sz w:val="28"/>
          <w:szCs w:val="28"/>
        </w:rPr>
        <w:t>需</w:t>
      </w:r>
      <w:r w:rsidRPr="007D664E">
        <w:rPr>
          <w:rFonts w:ascii="仿宋_GB2312" w:eastAsia="仿宋_GB2312" w:hAnsi="宋体" w:hint="eastAsia"/>
          <w:sz w:val="28"/>
          <w:szCs w:val="28"/>
        </w:rPr>
        <w:t>具有</w:t>
      </w:r>
      <w:proofErr w:type="gramEnd"/>
      <w:r w:rsidRPr="007D664E">
        <w:rPr>
          <w:rFonts w:ascii="仿宋_GB2312" w:eastAsia="仿宋_GB2312" w:hAnsi="宋体"/>
          <w:sz w:val="28"/>
          <w:szCs w:val="28"/>
        </w:rPr>
        <w:t>可行性</w:t>
      </w:r>
      <w:r w:rsidRPr="007D664E">
        <w:rPr>
          <w:rFonts w:ascii="仿宋_GB2312" w:eastAsia="仿宋_GB2312" w:hAnsi="宋体" w:hint="eastAsia"/>
          <w:sz w:val="28"/>
          <w:szCs w:val="28"/>
        </w:rPr>
        <w:t>，</w:t>
      </w:r>
      <w:r w:rsidRPr="007D664E">
        <w:rPr>
          <w:rFonts w:ascii="仿宋_GB2312" w:eastAsia="仿宋_GB2312" w:hAnsi="宋体"/>
          <w:sz w:val="28"/>
          <w:szCs w:val="28"/>
        </w:rPr>
        <w:t>拥有合法的知识产权，无知识产权纠纷</w:t>
      </w:r>
      <w:r w:rsidRPr="007D664E">
        <w:rPr>
          <w:rFonts w:ascii="仿宋_GB2312" w:eastAsia="仿宋_GB2312" w:hAnsi="宋体" w:hint="eastAsia"/>
          <w:sz w:val="28"/>
          <w:szCs w:val="28"/>
        </w:rPr>
        <w:t>，运营模式创新。</w:t>
      </w:r>
    </w:p>
    <w:p w:rsidR="00A459FE" w:rsidRDefault="00A459FE" w:rsidP="00A459FE">
      <w:pPr>
        <w:pStyle w:val="a5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3.教师新产品开发及工艺创新类作品，要凸现一线实际应用、生产成果。</w:t>
      </w:r>
    </w:p>
    <w:p w:rsidR="00A459FE" w:rsidRDefault="00A459FE" w:rsidP="00A459FE">
      <w:pPr>
        <w:pStyle w:val="a5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4.为方便评审，申报材料以作品为单位分别单独制作及汇总，不接受单独作品提交。</w:t>
      </w:r>
    </w:p>
    <w:p w:rsidR="00A459FE" w:rsidRDefault="00A459FE" w:rsidP="00A459FE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四、评审办法</w:t>
      </w:r>
    </w:p>
    <w:p w:rsidR="00A459FE" w:rsidRPr="00DD567A" w:rsidRDefault="00A459FE" w:rsidP="00A459FE">
      <w:pPr>
        <w:pStyle w:val="a5"/>
        <w:spacing w:line="500" w:lineRule="exact"/>
        <w:ind w:firstLineChars="200" w:firstLine="560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初赛时，评审委员会筛选出上报材料的优秀作品进入决赛并公布名单，入选作品可在原有基础上进一步改进或完善，并于决赛前上报决赛作品相关资料（上报方式及内容另行通知）。决赛时，评委将根据作品描述及答辩情况进行评审。</w:t>
      </w:r>
    </w:p>
    <w:p w:rsidR="009645BE" w:rsidRPr="00A459FE" w:rsidRDefault="009645BE"/>
    <w:sectPr w:rsidR="009645BE" w:rsidRPr="00A45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0F" w:rsidRDefault="001F0D0F" w:rsidP="00A459FE">
      <w:r>
        <w:separator/>
      </w:r>
    </w:p>
  </w:endnote>
  <w:endnote w:type="continuationSeparator" w:id="0">
    <w:p w:rsidR="001F0D0F" w:rsidRDefault="001F0D0F" w:rsidP="00A4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0F" w:rsidRDefault="001F0D0F" w:rsidP="00A459FE">
      <w:r>
        <w:separator/>
      </w:r>
    </w:p>
  </w:footnote>
  <w:footnote w:type="continuationSeparator" w:id="0">
    <w:p w:rsidR="001F0D0F" w:rsidRDefault="001F0D0F" w:rsidP="00A4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A4"/>
    <w:rsid w:val="001F0D0F"/>
    <w:rsid w:val="009645BE"/>
    <w:rsid w:val="00A459FE"/>
    <w:rsid w:val="00E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9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9FE"/>
    <w:rPr>
      <w:sz w:val="18"/>
      <w:szCs w:val="18"/>
    </w:rPr>
  </w:style>
  <w:style w:type="paragraph" w:styleId="a5">
    <w:name w:val="No Spacing"/>
    <w:uiPriority w:val="1"/>
    <w:qFormat/>
    <w:rsid w:val="00A459F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6">
    <w:name w:val="List Paragraph"/>
    <w:basedOn w:val="a"/>
    <w:uiPriority w:val="34"/>
    <w:qFormat/>
    <w:rsid w:val="00A459FE"/>
    <w:pPr>
      <w:ind w:firstLineChars="200" w:firstLine="4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9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9FE"/>
    <w:rPr>
      <w:sz w:val="18"/>
      <w:szCs w:val="18"/>
    </w:rPr>
  </w:style>
  <w:style w:type="paragraph" w:styleId="a5">
    <w:name w:val="No Spacing"/>
    <w:uiPriority w:val="1"/>
    <w:qFormat/>
    <w:rsid w:val="00A459F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a6">
    <w:name w:val="List Paragraph"/>
    <w:basedOn w:val="a"/>
    <w:uiPriority w:val="34"/>
    <w:qFormat/>
    <w:rsid w:val="00A459FE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>china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2021-03-22T07:52:00Z</dcterms:created>
  <dcterms:modified xsi:type="dcterms:W3CDTF">2021-03-22T07:53:00Z</dcterms:modified>
</cp:coreProperties>
</file>