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B6" w:rsidRDefault="009E41B6" w:rsidP="009E41B6">
      <w:pPr>
        <w:pStyle w:val="3"/>
      </w:pPr>
      <w:r>
        <w:rPr>
          <w:rFonts w:hint="eastAsia"/>
        </w:rPr>
        <w:t>附件</w:t>
      </w:r>
    </w:p>
    <w:p w:rsidR="009E41B6" w:rsidRDefault="009E41B6" w:rsidP="009E41B6">
      <w:pPr>
        <w:adjustRightInd w:val="0"/>
        <w:snapToGrid w:val="0"/>
        <w:spacing w:line="560" w:lineRule="exact"/>
        <w:jc w:val="center"/>
        <w:rPr>
          <w:rFonts w:ascii="方正小标宋简体" w:eastAsia="方正小标宋简体" w:hAnsi="黑体"/>
          <w:sz w:val="36"/>
          <w:szCs w:val="44"/>
        </w:rPr>
      </w:pPr>
      <w:bookmarkStart w:id="0" w:name="OLE_LINK9"/>
      <w:bookmarkStart w:id="1" w:name="OLE_LINK4"/>
      <w:r>
        <w:rPr>
          <w:rFonts w:ascii="方正小标宋简体" w:eastAsia="方正小标宋简体" w:hAnsi="黑体" w:hint="eastAsia"/>
          <w:sz w:val="36"/>
          <w:szCs w:val="44"/>
        </w:rPr>
        <w:t>2018年全省技工院校“知豆汽车杯”师生纯电动</w:t>
      </w:r>
    </w:p>
    <w:p w:rsidR="009E41B6" w:rsidRDefault="009E41B6" w:rsidP="009E41B6">
      <w:pPr>
        <w:adjustRightInd w:val="0"/>
        <w:snapToGrid w:val="0"/>
        <w:spacing w:line="560" w:lineRule="exact"/>
        <w:jc w:val="center"/>
        <w:rPr>
          <w:rFonts w:ascii="方正小标宋简体" w:eastAsia="方正小标宋简体" w:hAnsi="黑体" w:hint="eastAsia"/>
          <w:sz w:val="36"/>
          <w:szCs w:val="44"/>
        </w:rPr>
      </w:pPr>
      <w:r>
        <w:rPr>
          <w:rFonts w:ascii="方正小标宋简体" w:eastAsia="方正小标宋简体" w:hAnsi="黑体" w:hint="eastAsia"/>
          <w:sz w:val="36"/>
          <w:szCs w:val="44"/>
        </w:rPr>
        <w:t>汽车检测技能竞赛赛项规程</w:t>
      </w:r>
    </w:p>
    <w:bookmarkEnd w:id="0"/>
    <w:bookmarkEnd w:id="1"/>
    <w:p w:rsidR="009E41B6" w:rsidRDefault="009E41B6" w:rsidP="009E41B6">
      <w:pPr>
        <w:spacing w:line="560" w:lineRule="exact"/>
        <w:ind w:firstLineChars="200" w:firstLine="562"/>
        <w:outlineLvl w:val="0"/>
        <w:rPr>
          <w:rFonts w:ascii="仿宋_GB2312" w:eastAsia="仿宋_GB2312" w:hAnsi="仿宋" w:hint="eastAsia"/>
          <w:b/>
        </w:rPr>
      </w:pPr>
      <w:r>
        <w:rPr>
          <w:rFonts w:ascii="仿宋_GB2312" w:eastAsia="仿宋_GB2312" w:hAnsi="仿宋" w:hint="eastAsia"/>
          <w:b/>
        </w:rPr>
        <w:t>一、赛项名称</w:t>
      </w:r>
    </w:p>
    <w:p w:rsidR="009E41B6" w:rsidRDefault="009E41B6" w:rsidP="009E41B6">
      <w:pPr>
        <w:spacing w:line="560" w:lineRule="exact"/>
        <w:ind w:firstLineChars="200" w:firstLine="560"/>
        <w:rPr>
          <w:rFonts w:ascii="仿宋_GB2312" w:eastAsia="仿宋_GB2312" w:hAnsi="仿宋_GB2312" w:cs="仿宋_GB2312" w:hint="eastAsia"/>
        </w:rPr>
      </w:pPr>
      <w:r>
        <w:rPr>
          <w:rFonts w:ascii="仿宋_GB2312" w:eastAsia="仿宋_GB2312" w:hAnsi="仿宋_GB2312" w:cs="仿宋_GB2312" w:hint="eastAsia"/>
        </w:rPr>
        <w:t>赛项名称：纯电动汽车检测</w:t>
      </w:r>
    </w:p>
    <w:p w:rsidR="009E41B6" w:rsidRDefault="009E41B6" w:rsidP="009E41B6">
      <w:pPr>
        <w:spacing w:line="560" w:lineRule="exact"/>
        <w:ind w:firstLineChars="200" w:firstLine="560"/>
        <w:rPr>
          <w:rFonts w:ascii="仿宋_GB2312" w:eastAsia="仿宋_GB2312" w:hAnsi="仿宋_GB2312" w:cs="仿宋_GB2312" w:hint="eastAsia"/>
        </w:rPr>
      </w:pPr>
      <w:r>
        <w:rPr>
          <w:rFonts w:ascii="仿宋_GB2312" w:eastAsia="仿宋_GB2312" w:hAnsi="仿宋_GB2312" w:cs="仿宋_GB2312" w:hint="eastAsia"/>
        </w:rPr>
        <w:t>赛项组别：教师组、学生组</w:t>
      </w:r>
    </w:p>
    <w:p w:rsidR="009E41B6" w:rsidRDefault="009E41B6" w:rsidP="009E41B6">
      <w:pPr>
        <w:spacing w:line="560" w:lineRule="exact"/>
        <w:ind w:firstLineChars="200" w:firstLine="560"/>
        <w:rPr>
          <w:rFonts w:ascii="仿宋_GB2312" w:eastAsia="仿宋_GB2312" w:hAnsi="仿宋_GB2312" w:cs="仿宋_GB2312" w:hint="eastAsia"/>
        </w:rPr>
      </w:pPr>
      <w:r>
        <w:rPr>
          <w:rFonts w:ascii="仿宋_GB2312" w:eastAsia="仿宋_GB2312" w:hAnsi="仿宋_GB2312" w:cs="仿宋_GB2312" w:hint="eastAsia"/>
        </w:rPr>
        <w:t>赛项工种：汽车维修工</w:t>
      </w:r>
    </w:p>
    <w:p w:rsidR="009E41B6" w:rsidRDefault="009E41B6" w:rsidP="009E41B6">
      <w:pPr>
        <w:spacing w:line="560" w:lineRule="exact"/>
        <w:ind w:firstLineChars="200" w:firstLine="562"/>
        <w:outlineLvl w:val="0"/>
        <w:rPr>
          <w:rFonts w:ascii="仿宋_GB2312" w:eastAsia="仿宋_GB2312" w:hAnsi="仿宋" w:hint="eastAsia"/>
          <w:b/>
        </w:rPr>
      </w:pPr>
      <w:r>
        <w:rPr>
          <w:rFonts w:ascii="仿宋_GB2312" w:eastAsia="仿宋_GB2312" w:hAnsi="仿宋" w:hint="eastAsia"/>
          <w:b/>
        </w:rPr>
        <w:t>二、竞赛目的</w:t>
      </w:r>
    </w:p>
    <w:p w:rsidR="009E41B6" w:rsidRDefault="009E41B6" w:rsidP="009E41B6">
      <w:pPr>
        <w:spacing w:line="560" w:lineRule="exact"/>
        <w:ind w:firstLineChars="200" w:firstLine="560"/>
        <w:jc w:val="left"/>
        <w:rPr>
          <w:rFonts w:ascii="仿宋_GB2312" w:eastAsia="仿宋_GB2312" w:hAnsi="仿宋_GB2312" w:cs="仿宋_GB2312" w:hint="eastAsia"/>
        </w:rPr>
      </w:pPr>
      <w:r>
        <w:rPr>
          <w:rFonts w:ascii="仿宋_GB2312" w:eastAsia="仿宋_GB2312" w:hAnsi="仿宋_GB2312" w:cs="仿宋_GB2312" w:hint="eastAsia"/>
        </w:rPr>
        <w:t>为适应新能源汽车产业发展的要求，加快全省技工院校新能源汽车专业建设，提高师资专业水平，确保技能人才培养质量。</w:t>
      </w:r>
    </w:p>
    <w:p w:rsidR="009E41B6" w:rsidRDefault="009E41B6" w:rsidP="009E41B6">
      <w:pPr>
        <w:spacing w:line="560" w:lineRule="exact"/>
        <w:ind w:firstLineChars="200" w:firstLine="562"/>
        <w:outlineLvl w:val="0"/>
        <w:rPr>
          <w:rFonts w:ascii="仿宋_GB2312" w:eastAsia="仿宋_GB2312" w:hAnsi="仿宋" w:hint="eastAsia"/>
          <w:b/>
        </w:rPr>
      </w:pPr>
      <w:r>
        <w:rPr>
          <w:rFonts w:ascii="仿宋_GB2312" w:eastAsia="仿宋_GB2312" w:hAnsi="仿宋" w:hint="eastAsia"/>
          <w:b/>
        </w:rPr>
        <w:t>三、竞赛内容</w:t>
      </w:r>
    </w:p>
    <w:p w:rsidR="009E41B6" w:rsidRDefault="009E41B6" w:rsidP="009E41B6">
      <w:pPr>
        <w:widowControl/>
        <w:spacing w:line="560" w:lineRule="exact"/>
        <w:ind w:firstLineChars="200" w:firstLine="560"/>
        <w:jc w:val="left"/>
        <w:rPr>
          <w:rFonts w:ascii="仿宋_GB2312" w:eastAsia="仿宋_GB2312" w:hAnsi="仿宋_GB2312" w:cs="仿宋_GB2312" w:hint="eastAsia"/>
        </w:rPr>
      </w:pPr>
      <w:r>
        <w:rPr>
          <w:rFonts w:ascii="仿宋_GB2312" w:eastAsia="仿宋_GB2312" w:hAnsi="仿宋_GB2312" w:cs="仿宋_GB2312" w:hint="eastAsia"/>
        </w:rPr>
        <w:t>竞赛内容包括“理论知识”和“故障诊断”两个竞赛模块，每个竞赛模块时长、分值及相应权重见表1。</w:t>
      </w:r>
    </w:p>
    <w:p w:rsidR="009E41B6" w:rsidRDefault="009E41B6" w:rsidP="009E41B6">
      <w:pPr>
        <w:widowControl/>
        <w:spacing w:afterLines="50" w:after="156" w:line="560" w:lineRule="exact"/>
        <w:jc w:val="center"/>
        <w:rPr>
          <w:rFonts w:ascii="仿宋_GB2312" w:eastAsia="仿宋_GB2312" w:hAnsi="仿宋_GB2312" w:cs="仿宋_GB2312" w:hint="eastAsia"/>
          <w:b/>
          <w:bCs/>
        </w:rPr>
      </w:pPr>
      <w:r>
        <w:rPr>
          <w:rFonts w:ascii="仿宋_GB2312" w:eastAsia="仿宋_GB2312" w:hAnsi="楷体" w:cs="楷体" w:hint="eastAsia"/>
          <w:sz w:val="24"/>
        </w:rPr>
        <w:t>表1  竞赛模块时长、分值及相应权重</w:t>
      </w:r>
    </w:p>
    <w:tbl>
      <w:tblPr>
        <w:tblW w:w="0" w:type="auto"/>
        <w:jc w:val="center"/>
        <w:tblLayout w:type="fixed"/>
        <w:tblLook w:val="04A0" w:firstRow="1" w:lastRow="0" w:firstColumn="1" w:lastColumn="0" w:noHBand="0" w:noVBand="1"/>
      </w:tblPr>
      <w:tblGrid>
        <w:gridCol w:w="3693"/>
        <w:gridCol w:w="1158"/>
        <w:gridCol w:w="1158"/>
        <w:gridCol w:w="1158"/>
        <w:gridCol w:w="1158"/>
      </w:tblGrid>
      <w:tr w:rsidR="009E41B6" w:rsidTr="009E41B6">
        <w:trPr>
          <w:trHeight w:val="414"/>
          <w:jc w:val="center"/>
        </w:trPr>
        <w:tc>
          <w:tcPr>
            <w:tcW w:w="3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color w:val="000000"/>
                <w:sz w:val="24"/>
              </w:rPr>
            </w:pPr>
            <w:r>
              <w:rPr>
                <w:rFonts w:ascii="仿宋_GB2312" w:eastAsia="仿宋_GB2312" w:hAnsi="Arial Narrow" w:cs="宋体" w:hint="eastAsia"/>
                <w:b/>
                <w:color w:val="000000"/>
                <w:sz w:val="24"/>
              </w:rPr>
              <w:t>竞赛模块</w:t>
            </w:r>
          </w:p>
        </w:tc>
        <w:tc>
          <w:tcPr>
            <w:tcW w:w="1158"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color w:val="000000"/>
                <w:sz w:val="24"/>
              </w:rPr>
            </w:pPr>
            <w:r>
              <w:rPr>
                <w:rFonts w:ascii="仿宋_GB2312" w:eastAsia="仿宋_GB2312" w:hAnsi="Arial Narrow" w:cs="宋体" w:hint="eastAsia"/>
                <w:b/>
                <w:color w:val="000000"/>
                <w:sz w:val="24"/>
              </w:rPr>
              <w:t>时长</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color w:val="000000"/>
                <w:sz w:val="24"/>
              </w:rPr>
            </w:pPr>
            <w:r>
              <w:rPr>
                <w:rFonts w:ascii="仿宋_GB2312" w:eastAsia="仿宋_GB2312" w:hAnsi="Arial Narrow" w:cs="宋体" w:hint="eastAsia"/>
                <w:b/>
                <w:color w:val="000000"/>
                <w:sz w:val="24"/>
              </w:rPr>
              <w:t>分值</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color w:val="000000"/>
                <w:sz w:val="24"/>
              </w:rPr>
            </w:pPr>
            <w:r>
              <w:rPr>
                <w:rFonts w:ascii="仿宋_GB2312" w:eastAsia="仿宋_GB2312" w:hAnsi="Arial Narrow" w:cs="宋体" w:hint="eastAsia"/>
                <w:b/>
                <w:color w:val="000000"/>
                <w:sz w:val="24"/>
              </w:rPr>
              <w:t>权重</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sz w:val="24"/>
              </w:rPr>
            </w:pPr>
            <w:r>
              <w:rPr>
                <w:rFonts w:ascii="仿宋_GB2312" w:eastAsia="仿宋_GB2312" w:hAnsi="Arial Narrow" w:cs="宋体" w:hint="eastAsia"/>
                <w:b/>
                <w:sz w:val="24"/>
              </w:rPr>
              <w:t>总分</w:t>
            </w:r>
          </w:p>
        </w:tc>
      </w:tr>
      <w:tr w:rsidR="009E41B6" w:rsidTr="009E41B6">
        <w:trPr>
          <w:cantSplit/>
          <w:trHeight w:val="407"/>
          <w:jc w:val="center"/>
        </w:trPr>
        <w:tc>
          <w:tcPr>
            <w:tcW w:w="3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color w:val="000000"/>
                <w:sz w:val="24"/>
              </w:rPr>
            </w:pPr>
            <w:r>
              <w:rPr>
                <w:rFonts w:ascii="仿宋_GB2312" w:eastAsia="仿宋_GB2312" w:hAnsi="Arial Narrow" w:cs="宋体" w:hint="eastAsia"/>
                <w:color w:val="000000"/>
                <w:sz w:val="24"/>
              </w:rPr>
              <w:t>理论知识</w:t>
            </w:r>
          </w:p>
        </w:tc>
        <w:tc>
          <w:tcPr>
            <w:tcW w:w="1158"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60分钟</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100分</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40%</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仿宋_GB2312" w:cs="仿宋_GB2312" w:hint="eastAsia"/>
                <w:sz w:val="24"/>
              </w:rPr>
              <w:t>100</w:t>
            </w:r>
            <w:r>
              <w:rPr>
                <w:rFonts w:ascii="仿宋_GB2312" w:eastAsia="仿宋_GB2312" w:hAnsi="Arial Narrow" w:cs="宋体" w:hint="eastAsia"/>
                <w:sz w:val="24"/>
              </w:rPr>
              <w:t>分</w:t>
            </w:r>
          </w:p>
        </w:tc>
      </w:tr>
      <w:tr w:rsidR="009E41B6" w:rsidTr="009E41B6">
        <w:trPr>
          <w:cantSplit/>
          <w:trHeight w:val="280"/>
          <w:jc w:val="center"/>
        </w:trPr>
        <w:tc>
          <w:tcPr>
            <w:tcW w:w="3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color w:val="000000"/>
                <w:sz w:val="24"/>
              </w:rPr>
            </w:pPr>
            <w:r>
              <w:rPr>
                <w:rFonts w:ascii="仿宋_GB2312" w:eastAsia="仿宋_GB2312" w:hAnsi="Arial Narrow" w:cs="宋体" w:hint="eastAsia"/>
                <w:color w:val="000000"/>
                <w:sz w:val="24"/>
              </w:rPr>
              <w:t>故障诊断</w:t>
            </w:r>
          </w:p>
        </w:tc>
        <w:tc>
          <w:tcPr>
            <w:tcW w:w="1158"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30分钟</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100分</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60%</w:t>
            </w: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Arial Narrow" w:cs="宋体"/>
                <w:sz w:val="24"/>
              </w:rPr>
            </w:pPr>
          </w:p>
        </w:tc>
      </w:tr>
    </w:tbl>
    <w:p w:rsidR="009E41B6" w:rsidRDefault="009E41B6" w:rsidP="009E41B6">
      <w:pPr>
        <w:widowControl/>
        <w:spacing w:line="560" w:lineRule="exact"/>
        <w:ind w:firstLineChars="200" w:firstLine="560"/>
        <w:jc w:val="left"/>
        <w:rPr>
          <w:rFonts w:ascii="仿宋_GB2312" w:eastAsia="仿宋_GB2312" w:hAnsi="仿宋_GB2312" w:cs="仿宋_GB2312" w:hint="eastAsia"/>
        </w:rPr>
      </w:pPr>
      <w:r>
        <w:rPr>
          <w:rFonts w:ascii="仿宋_GB2312" w:eastAsia="仿宋_GB2312" w:hAnsi="仿宋_GB2312" w:cs="仿宋_GB2312" w:hint="eastAsia"/>
        </w:rPr>
        <w:t>每个竞赛模块的作业要求和考核要点如下：</w:t>
      </w:r>
    </w:p>
    <w:p w:rsidR="009E41B6" w:rsidRDefault="009E41B6" w:rsidP="009E41B6">
      <w:pPr>
        <w:widowControl/>
        <w:spacing w:line="560" w:lineRule="exact"/>
        <w:ind w:firstLineChars="200" w:firstLine="562"/>
        <w:jc w:val="left"/>
        <w:rPr>
          <w:rFonts w:ascii="仿宋_GB2312" w:eastAsia="仿宋_GB2312" w:hAnsi="仿宋_GB2312" w:cs="仿宋_GB2312" w:hint="eastAsia"/>
          <w:b/>
        </w:rPr>
      </w:pPr>
      <w:r>
        <w:rPr>
          <w:rFonts w:ascii="仿宋_GB2312" w:eastAsia="仿宋_GB2312" w:hAnsi="仿宋_GB2312" w:cs="仿宋_GB2312" w:hint="eastAsia"/>
          <w:b/>
        </w:rPr>
        <w:t>1．理论知识</w:t>
      </w:r>
    </w:p>
    <w:p w:rsidR="009E41B6" w:rsidRDefault="009E41B6" w:rsidP="009E41B6">
      <w:pPr>
        <w:widowControl/>
        <w:spacing w:line="560" w:lineRule="exact"/>
        <w:ind w:firstLineChars="200" w:firstLine="562"/>
        <w:jc w:val="left"/>
        <w:rPr>
          <w:rFonts w:ascii="仿宋_GB2312" w:eastAsia="仿宋_GB2312" w:hAnsi="仿宋_GB2312" w:cs="仿宋_GB2312" w:hint="eastAsia"/>
          <w:b/>
        </w:rPr>
      </w:pPr>
      <w:r>
        <w:rPr>
          <w:rFonts w:ascii="仿宋_GB2312" w:eastAsia="仿宋_GB2312" w:hAnsi="仿宋_GB2312" w:cs="仿宋_GB2312" w:hint="eastAsia"/>
          <w:b/>
        </w:rPr>
        <w:t>（1）作业要求</w:t>
      </w:r>
    </w:p>
    <w:p w:rsidR="009E41B6" w:rsidRDefault="009E41B6" w:rsidP="009E41B6">
      <w:pPr>
        <w:widowControl/>
        <w:spacing w:line="560" w:lineRule="exact"/>
        <w:ind w:firstLineChars="200" w:firstLine="560"/>
        <w:jc w:val="left"/>
        <w:rPr>
          <w:rFonts w:ascii="仿宋_GB2312" w:eastAsia="仿宋_GB2312" w:hAnsi="仿宋_GB2312" w:cs="仿宋_GB2312" w:hint="eastAsia"/>
        </w:rPr>
      </w:pPr>
      <w:r>
        <w:rPr>
          <w:rFonts w:ascii="仿宋_GB2312" w:eastAsia="仿宋_GB2312" w:hAnsi="仿宋_GB2312" w:cs="仿宋_GB2312" w:hint="eastAsia"/>
        </w:rPr>
        <w:t>在规定60分钟时间内，要求参赛选手在电脑客户端上完成80分的客观题（单选题30题，多选题20题，判断题30题，每题1分，合计80分），同时在测试卷上完成20分的主观题（分析题2题，每题10分，合计20分）。</w:t>
      </w:r>
    </w:p>
    <w:p w:rsidR="009E41B6" w:rsidRDefault="009E41B6" w:rsidP="009E41B6">
      <w:pPr>
        <w:widowControl/>
        <w:spacing w:line="560" w:lineRule="exact"/>
        <w:ind w:firstLineChars="200" w:firstLine="562"/>
        <w:jc w:val="left"/>
        <w:rPr>
          <w:rFonts w:ascii="仿宋_GB2312" w:eastAsia="仿宋_GB2312" w:hAnsi="仿宋_GB2312" w:cs="仿宋_GB2312" w:hint="eastAsia"/>
          <w:b/>
        </w:rPr>
      </w:pPr>
    </w:p>
    <w:p w:rsidR="009E41B6" w:rsidRDefault="009E41B6" w:rsidP="009E41B6">
      <w:pPr>
        <w:widowControl/>
        <w:spacing w:line="560" w:lineRule="exact"/>
        <w:ind w:firstLineChars="200" w:firstLine="562"/>
        <w:jc w:val="left"/>
        <w:rPr>
          <w:rFonts w:ascii="仿宋_GB2312" w:eastAsia="仿宋_GB2312" w:hAnsi="仿宋_GB2312" w:cs="仿宋_GB2312" w:hint="eastAsia"/>
          <w:b/>
        </w:rPr>
      </w:pPr>
      <w:r>
        <w:rPr>
          <w:rFonts w:ascii="仿宋_GB2312" w:eastAsia="仿宋_GB2312" w:hAnsi="仿宋_GB2312" w:cs="仿宋_GB2312" w:hint="eastAsia"/>
          <w:b/>
        </w:rPr>
        <w:lastRenderedPageBreak/>
        <w:t>（2）考核要点</w:t>
      </w:r>
    </w:p>
    <w:p w:rsidR="009E41B6" w:rsidRDefault="009E41B6" w:rsidP="009E41B6">
      <w:pPr>
        <w:widowControl/>
        <w:spacing w:line="560" w:lineRule="exact"/>
        <w:ind w:firstLineChars="200" w:firstLine="560"/>
        <w:jc w:val="left"/>
        <w:rPr>
          <w:rFonts w:ascii="仿宋_GB2312" w:eastAsia="仿宋_GB2312" w:hAnsi="仿宋_GB2312" w:cs="仿宋_GB2312" w:hint="eastAsia"/>
        </w:rPr>
      </w:pPr>
      <w:r>
        <w:rPr>
          <w:rFonts w:ascii="仿宋_GB2312" w:eastAsia="仿宋_GB2312" w:hAnsi="仿宋_GB2312" w:cs="仿宋_GB2312" w:hint="eastAsia"/>
        </w:rPr>
        <w:t>参考“新能源汽车理论知识考核参考题库”及以下参考文献：</w:t>
      </w:r>
    </w:p>
    <w:p w:rsidR="009E41B6" w:rsidRDefault="009E41B6" w:rsidP="009E41B6">
      <w:pPr>
        <w:widowControl/>
        <w:numPr>
          <w:ilvl w:val="0"/>
          <w:numId w:val="2"/>
        </w:numPr>
        <w:spacing w:line="560" w:lineRule="exact"/>
        <w:jc w:val="left"/>
        <w:rPr>
          <w:rFonts w:ascii="仿宋_GB2312" w:eastAsia="仿宋_GB2312" w:hAnsi="仿宋_GB2312" w:cs="仿宋_GB2312" w:hint="eastAsia"/>
        </w:rPr>
      </w:pPr>
      <w:r>
        <w:rPr>
          <w:rFonts w:ascii="仿宋_GB2312" w:eastAsia="仿宋_GB2312" w:hAnsi="仿宋_GB2312" w:cs="仿宋_GB2312" w:hint="eastAsia"/>
        </w:rPr>
        <w:t>包科杰.新能源汽车维护与故障诊断[M].人民交通出版社股份有限公司</w:t>
      </w:r>
    </w:p>
    <w:p w:rsidR="009E41B6" w:rsidRDefault="009E41B6" w:rsidP="009E41B6">
      <w:pPr>
        <w:widowControl/>
        <w:numPr>
          <w:ilvl w:val="0"/>
          <w:numId w:val="2"/>
        </w:numPr>
        <w:spacing w:line="560" w:lineRule="exact"/>
        <w:jc w:val="left"/>
        <w:rPr>
          <w:rFonts w:ascii="仿宋_GB2312" w:eastAsia="仿宋_GB2312" w:hAnsi="仿宋_GB2312" w:cs="仿宋_GB2312" w:hint="eastAsia"/>
        </w:rPr>
      </w:pPr>
      <w:r>
        <w:rPr>
          <w:rFonts w:ascii="仿宋_GB2312" w:eastAsia="仿宋_GB2312" w:hAnsi="仿宋_GB2312" w:cs="仿宋_GB2312" w:hint="eastAsia"/>
        </w:rPr>
        <w:t>景平利.电动汽车检查与维护[M].机械工业出版社，2017.5.</w:t>
      </w:r>
    </w:p>
    <w:p w:rsidR="009E41B6" w:rsidRDefault="009E41B6" w:rsidP="009E41B6">
      <w:pPr>
        <w:widowControl/>
        <w:numPr>
          <w:ilvl w:val="0"/>
          <w:numId w:val="2"/>
        </w:numPr>
        <w:spacing w:line="560" w:lineRule="exact"/>
        <w:jc w:val="left"/>
        <w:rPr>
          <w:rFonts w:ascii="仿宋_GB2312" w:eastAsia="仿宋_GB2312" w:hAnsi="仿宋_GB2312" w:cs="仿宋_GB2312" w:hint="eastAsia"/>
        </w:rPr>
      </w:pPr>
      <w:r>
        <w:rPr>
          <w:rFonts w:ascii="仿宋_GB2312" w:eastAsia="仿宋_GB2312" w:hAnsi="仿宋_GB2312" w:cs="仿宋_GB2312" w:hint="eastAsia"/>
        </w:rPr>
        <w:t>敖东光.电动汽车结构原理与检修[M].机械工业出版社，2017.2.</w:t>
      </w:r>
    </w:p>
    <w:p w:rsidR="009E41B6" w:rsidRDefault="009E41B6" w:rsidP="009E41B6">
      <w:pPr>
        <w:widowControl/>
        <w:numPr>
          <w:ilvl w:val="0"/>
          <w:numId w:val="2"/>
        </w:numPr>
        <w:spacing w:line="560" w:lineRule="exact"/>
        <w:jc w:val="left"/>
        <w:rPr>
          <w:rFonts w:ascii="仿宋_GB2312" w:eastAsia="仿宋_GB2312" w:hAnsi="仿宋_GB2312" w:cs="仿宋_GB2312" w:hint="eastAsia"/>
        </w:rPr>
      </w:pPr>
      <w:r>
        <w:rPr>
          <w:rFonts w:ascii="仿宋_GB2312" w:eastAsia="仿宋_GB2312" w:hAnsi="仿宋_GB2312" w:cs="仿宋_GB2312" w:hint="eastAsia"/>
        </w:rPr>
        <w:t>知豆电动汽车有限公司.知豆 D2S 维修手册/整车电器原理图[Z].2017</w:t>
      </w:r>
    </w:p>
    <w:p w:rsidR="009E41B6" w:rsidRDefault="009E41B6" w:rsidP="009E41B6">
      <w:pPr>
        <w:widowControl/>
        <w:spacing w:line="560" w:lineRule="exact"/>
        <w:jc w:val="left"/>
        <w:rPr>
          <w:rFonts w:ascii="仿宋_GB2312" w:eastAsia="仿宋_GB2312" w:hAnsi="仿宋_GB2312" w:cs="仿宋_GB2312" w:hint="eastAsia"/>
        </w:rPr>
      </w:pPr>
      <w:r>
        <w:rPr>
          <w:rFonts w:ascii="仿宋_GB2312" w:eastAsia="仿宋_GB2312" w:hAnsi="仿宋_GB2312" w:cs="仿宋_GB2312" w:hint="eastAsia"/>
        </w:rPr>
        <w:t>[5] 知豆电动汽车有限公司.知豆 D2S 培训课件/技术资料[Z].2016-20</w:t>
      </w:r>
    </w:p>
    <w:p w:rsidR="009E41B6" w:rsidRDefault="009E41B6" w:rsidP="009E41B6">
      <w:pPr>
        <w:widowControl/>
        <w:spacing w:line="560" w:lineRule="exact"/>
        <w:ind w:firstLineChars="200" w:firstLine="562"/>
        <w:jc w:val="left"/>
        <w:rPr>
          <w:rFonts w:ascii="仿宋_GB2312" w:eastAsia="仿宋_GB2312" w:hAnsi="仿宋_GB2312" w:cs="仿宋_GB2312" w:hint="eastAsia"/>
          <w:b/>
        </w:rPr>
      </w:pPr>
      <w:r>
        <w:rPr>
          <w:rFonts w:ascii="仿宋_GB2312" w:eastAsia="仿宋_GB2312" w:hAnsi="仿宋_GB2312" w:cs="仿宋_GB2312" w:hint="eastAsia"/>
          <w:b/>
        </w:rPr>
        <w:t>2．故障诊断</w:t>
      </w:r>
    </w:p>
    <w:p w:rsidR="009E41B6" w:rsidRDefault="009E41B6" w:rsidP="009E41B6">
      <w:pPr>
        <w:widowControl/>
        <w:spacing w:line="560" w:lineRule="exact"/>
        <w:ind w:firstLineChars="200" w:firstLine="562"/>
        <w:jc w:val="left"/>
        <w:rPr>
          <w:rFonts w:ascii="仿宋_GB2312" w:eastAsia="仿宋_GB2312" w:hAnsi="仿宋_GB2312" w:cs="仿宋_GB2312" w:hint="eastAsia"/>
          <w:b/>
        </w:rPr>
      </w:pPr>
      <w:r>
        <w:rPr>
          <w:rFonts w:ascii="仿宋_GB2312" w:eastAsia="仿宋_GB2312" w:hAnsi="仿宋_GB2312" w:cs="仿宋_GB2312" w:hint="eastAsia"/>
          <w:b/>
        </w:rPr>
        <w:t>（1）作业要求</w:t>
      </w:r>
    </w:p>
    <w:p w:rsidR="009E41B6" w:rsidRDefault="009E41B6" w:rsidP="009E41B6">
      <w:pPr>
        <w:widowControl/>
        <w:spacing w:line="560" w:lineRule="exact"/>
        <w:ind w:firstLineChars="200" w:firstLine="560"/>
        <w:jc w:val="left"/>
        <w:rPr>
          <w:rFonts w:ascii="仿宋_GB2312" w:eastAsia="仿宋_GB2312" w:hAnsi="仿宋_GB2312" w:cs="仿宋_GB2312" w:hint="eastAsia"/>
        </w:rPr>
      </w:pPr>
      <w:r>
        <w:rPr>
          <w:rFonts w:ascii="仿宋_GB2312" w:eastAsia="仿宋_GB2312" w:hAnsi="仿宋" w:cs="仿宋" w:hint="eastAsia"/>
        </w:rPr>
        <w:t>要</w:t>
      </w:r>
      <w:r>
        <w:rPr>
          <w:rFonts w:ascii="仿宋_GB2312" w:eastAsia="仿宋_GB2312" w:hAnsi="仿宋_GB2312" w:cs="仿宋_GB2312" w:hint="eastAsia"/>
        </w:rPr>
        <w:t>求在规定的时间内，对知豆纯电动汽车（2017款D2S）指定的系统进行故障诊断，步骤包括前期准备、安全检查（含绝缘检测）、仪器连接、</w:t>
      </w:r>
      <w:bookmarkStart w:id="2" w:name="OLE_LINK2"/>
      <w:r>
        <w:rPr>
          <w:rFonts w:ascii="仿宋_GB2312" w:eastAsia="仿宋_GB2312" w:hAnsi="仿宋_GB2312" w:cs="仿宋_GB2312" w:hint="eastAsia"/>
        </w:rPr>
        <w:t>症状确认、目视检查、故障码</w:t>
      </w:r>
      <w:bookmarkEnd w:id="2"/>
      <w:r>
        <w:rPr>
          <w:rFonts w:ascii="仿宋_GB2312" w:eastAsia="仿宋_GB2312" w:hAnsi="仿宋_GB2312" w:cs="仿宋_GB2312" w:hint="eastAsia"/>
        </w:rPr>
        <w:t>和数据流检查、元器件测量、电路测量、故障点确认和排除，并填写相关记录等。</w:t>
      </w:r>
    </w:p>
    <w:p w:rsidR="009E41B6" w:rsidRDefault="009E41B6" w:rsidP="009E41B6">
      <w:pPr>
        <w:widowControl/>
        <w:spacing w:line="560" w:lineRule="exact"/>
        <w:ind w:firstLineChars="200" w:firstLine="560"/>
        <w:jc w:val="left"/>
        <w:rPr>
          <w:rFonts w:ascii="仿宋_GB2312" w:eastAsia="仿宋_GB2312" w:hAnsi="仿宋_GB2312" w:cs="仿宋_GB2312" w:hint="eastAsia"/>
        </w:rPr>
      </w:pPr>
      <w:r>
        <w:rPr>
          <w:rFonts w:ascii="仿宋_GB2312" w:eastAsia="仿宋_GB2312" w:hAnsi="仿宋_GB2312" w:cs="仿宋_GB2312" w:hint="eastAsia"/>
        </w:rPr>
        <w:t>按照高压电器维修安全规范和维修手册等文件的规定，在规定时间内完成作业的流程，发现并确认故障点，且完整准确填写《汽车故障诊断作业记录表》（见附表1），故障部位不需选手修复。作业中要求较熟练地查阅维修资料、正确使用工量具和仪器设备、准确测量技术参数和判断故障点、正确记录作业过程和测试数据、安全文明作业，并填写选手作业表上的相关数据表格等，形成书面报告。</w:t>
      </w:r>
    </w:p>
    <w:p w:rsidR="009E41B6" w:rsidRDefault="009E41B6" w:rsidP="009E41B6">
      <w:pPr>
        <w:widowControl/>
        <w:spacing w:line="560" w:lineRule="exact"/>
        <w:ind w:firstLineChars="200" w:firstLine="562"/>
        <w:jc w:val="left"/>
        <w:rPr>
          <w:rFonts w:ascii="仿宋_GB2312" w:eastAsia="仿宋_GB2312" w:hAnsi="仿宋_GB2312" w:cs="仿宋_GB2312" w:hint="eastAsia"/>
          <w:b/>
        </w:rPr>
      </w:pPr>
      <w:r>
        <w:rPr>
          <w:rFonts w:ascii="仿宋_GB2312" w:eastAsia="仿宋_GB2312" w:hAnsi="仿宋_GB2312" w:cs="仿宋_GB2312" w:hint="eastAsia"/>
          <w:b/>
        </w:rPr>
        <w:t>（2）故障范围和考核要点</w:t>
      </w:r>
    </w:p>
    <w:p w:rsidR="009E41B6" w:rsidRDefault="009E41B6" w:rsidP="009E41B6">
      <w:pPr>
        <w:widowControl/>
        <w:spacing w:line="560" w:lineRule="exact"/>
        <w:ind w:firstLineChars="200" w:firstLine="560"/>
        <w:jc w:val="left"/>
        <w:rPr>
          <w:rFonts w:ascii="仿宋_GB2312" w:eastAsia="仿宋_GB2312" w:hAnsi="仿宋_GB2312" w:cs="仿宋_GB2312" w:hint="eastAsia"/>
        </w:rPr>
      </w:pPr>
      <w:r>
        <w:rPr>
          <w:rFonts w:ascii="仿宋_GB2312" w:eastAsia="仿宋_GB2312" w:hAnsi="仿宋_GB2312" w:cs="仿宋_GB2312" w:hint="eastAsia"/>
        </w:rPr>
        <w:t>教师组：实操比赛故障现象为车辆无法启动/车辆无法READY故障，故障包含有故障码故障和无故障码故障，故障形式可为单系统故障或多系统故障。其中故障范围涉及PEPS系统、整车控制系统、电机控制系统、CAN总线数据通讯系统等。</w:t>
      </w:r>
    </w:p>
    <w:p w:rsidR="009E41B6" w:rsidRDefault="009E41B6" w:rsidP="009E41B6">
      <w:pPr>
        <w:widowControl/>
        <w:spacing w:line="560" w:lineRule="exact"/>
        <w:ind w:firstLineChars="200" w:firstLine="560"/>
        <w:jc w:val="left"/>
        <w:rPr>
          <w:rFonts w:ascii="仿宋_GB2312" w:eastAsia="仿宋_GB2312" w:hAnsi="仿宋_GB2312" w:cs="仿宋_GB2312" w:hint="eastAsia"/>
        </w:rPr>
      </w:pPr>
      <w:r>
        <w:rPr>
          <w:rFonts w:ascii="仿宋_GB2312" w:eastAsia="仿宋_GB2312" w:hAnsi="仿宋_GB2312" w:cs="仿宋_GB2312" w:hint="eastAsia"/>
        </w:rPr>
        <w:lastRenderedPageBreak/>
        <w:t>学生组：实操比赛故障现象为车辆无法充电，故障包含有故障码故障和无故障码故障，故障形式一般为单系统故障。其中故障范围涉及电池管理系统、充电系统等。</w:t>
      </w:r>
    </w:p>
    <w:p w:rsidR="009E41B6" w:rsidRDefault="009E41B6" w:rsidP="009E41B6">
      <w:pPr>
        <w:widowControl/>
        <w:spacing w:line="560" w:lineRule="exact"/>
        <w:ind w:firstLineChars="200" w:firstLine="560"/>
        <w:jc w:val="left"/>
        <w:rPr>
          <w:rFonts w:ascii="仿宋_GB2312" w:eastAsia="仿宋_GB2312" w:hAnsi="仿宋_GB2312" w:cs="仿宋_GB2312" w:hint="eastAsia"/>
        </w:rPr>
      </w:pPr>
      <w:r>
        <w:rPr>
          <w:rFonts w:ascii="仿宋_GB2312" w:eastAsia="仿宋_GB2312" w:hAnsi="仿宋_GB2312" w:cs="仿宋_GB2312" w:hint="eastAsia"/>
        </w:rPr>
        <w:t>鼓励参赛选手在保障人身和设备安全的前提下，采用创新性的方法和流程，诊断和排除故障。</w:t>
      </w:r>
    </w:p>
    <w:p w:rsidR="009E41B6" w:rsidRDefault="009E41B6" w:rsidP="009E41B6">
      <w:pPr>
        <w:spacing w:line="560" w:lineRule="exact"/>
        <w:ind w:firstLineChars="200" w:firstLine="562"/>
        <w:outlineLvl w:val="0"/>
        <w:rPr>
          <w:rFonts w:ascii="仿宋_GB2312" w:eastAsia="仿宋_GB2312" w:hAnsi="仿宋" w:hint="eastAsia"/>
          <w:b/>
        </w:rPr>
      </w:pPr>
      <w:r>
        <w:rPr>
          <w:rFonts w:ascii="仿宋_GB2312" w:eastAsia="仿宋_GB2312" w:hAnsi="仿宋" w:hint="eastAsia"/>
          <w:b/>
        </w:rPr>
        <w:t>四、竞赛方式</w:t>
      </w:r>
    </w:p>
    <w:p w:rsidR="009E41B6" w:rsidRDefault="009E41B6" w:rsidP="009E41B6">
      <w:pPr>
        <w:widowControl/>
        <w:spacing w:line="560" w:lineRule="exact"/>
        <w:ind w:firstLineChars="200" w:firstLine="560"/>
        <w:jc w:val="left"/>
        <w:rPr>
          <w:rFonts w:ascii="仿宋_GB2312" w:eastAsia="仿宋_GB2312" w:hAnsi="仿宋_GB2312" w:cs="仿宋_GB2312" w:hint="eastAsia"/>
        </w:rPr>
      </w:pPr>
      <w:r>
        <w:rPr>
          <w:rFonts w:ascii="仿宋_GB2312" w:eastAsia="仿宋_GB2312" w:hAnsi="仿宋_GB2312" w:cs="仿宋_GB2312" w:hint="eastAsia"/>
        </w:rPr>
        <w:t>（一）竞赛方式</w:t>
      </w:r>
    </w:p>
    <w:p w:rsidR="009E41B6" w:rsidRDefault="009E41B6" w:rsidP="009E41B6">
      <w:pPr>
        <w:widowControl/>
        <w:spacing w:line="560" w:lineRule="exact"/>
        <w:ind w:firstLineChars="200" w:firstLine="560"/>
        <w:jc w:val="left"/>
        <w:rPr>
          <w:rFonts w:ascii="仿宋_GB2312" w:eastAsia="仿宋_GB2312" w:hAnsi="仿宋_GB2312" w:cs="仿宋_GB2312" w:hint="eastAsia"/>
        </w:rPr>
      </w:pPr>
      <w:r>
        <w:rPr>
          <w:rFonts w:ascii="仿宋_GB2312" w:eastAsia="仿宋_GB2312" w:hAnsi="仿宋_GB2312" w:cs="仿宋_GB2312" w:hint="eastAsia"/>
        </w:rPr>
        <w:t>竞赛以个人赛方式进行。每位参赛学生必须是2018年度技工院校全日制在籍学生，不限性别，年龄须不超过22周岁，年龄计算的截止时间以2018年5月1日为准。每位参赛教师必须是本校在职教师，年龄不限。</w:t>
      </w:r>
    </w:p>
    <w:p w:rsidR="009E41B6" w:rsidRDefault="009E41B6" w:rsidP="009E41B6">
      <w:pPr>
        <w:widowControl/>
        <w:spacing w:line="560" w:lineRule="exact"/>
        <w:ind w:firstLineChars="200" w:firstLine="560"/>
        <w:jc w:val="left"/>
        <w:rPr>
          <w:rFonts w:ascii="仿宋_GB2312" w:eastAsia="仿宋_GB2312" w:hAnsi="仿宋_GB2312" w:cs="仿宋_GB2312" w:hint="eastAsia"/>
        </w:rPr>
      </w:pPr>
      <w:r>
        <w:rPr>
          <w:rFonts w:ascii="仿宋_GB2312" w:eastAsia="仿宋_GB2312" w:hAnsi="仿宋_GB2312" w:cs="仿宋_GB2312" w:hint="eastAsia"/>
        </w:rPr>
        <w:t>（二）组队要求</w:t>
      </w:r>
    </w:p>
    <w:p w:rsidR="009E41B6" w:rsidRDefault="009E41B6" w:rsidP="009E41B6">
      <w:pPr>
        <w:pStyle w:val="a3"/>
        <w:ind w:firstLineChars="200" w:firstLine="560"/>
        <w:rPr>
          <w:rFonts w:ascii="仿宋_GB2312" w:eastAsia="仿宋_GB2312" w:hint="eastAsia"/>
        </w:rPr>
      </w:pPr>
      <w:r>
        <w:rPr>
          <w:rFonts w:ascii="仿宋_GB2312" w:eastAsia="仿宋_GB2312" w:hAnsi="仿宋_GB2312" w:cs="仿宋_GB2312" w:hint="eastAsia"/>
          <w:sz w:val="28"/>
          <w:szCs w:val="28"/>
        </w:rPr>
        <w:t>同一学校同一组别报名参赛人员不超过2人，不得跨校组队；指导教师须为本校专、兼职教师，每位参赛选手指导老师为1名</w:t>
      </w:r>
      <w:r>
        <w:rPr>
          <w:rFonts w:ascii="仿宋_GB2312" w:eastAsia="仿宋_GB2312" w:hint="eastAsia"/>
        </w:rPr>
        <w:t>。</w:t>
      </w:r>
    </w:p>
    <w:p w:rsidR="009E41B6" w:rsidRDefault="009E41B6" w:rsidP="009E41B6">
      <w:pPr>
        <w:widowControl/>
        <w:spacing w:line="560" w:lineRule="exact"/>
        <w:ind w:firstLineChars="200" w:firstLine="560"/>
        <w:jc w:val="left"/>
        <w:rPr>
          <w:rFonts w:ascii="仿宋_GB2312" w:eastAsia="仿宋_GB2312" w:hAnsi="仿宋_GB2312" w:cs="仿宋_GB2312" w:hint="eastAsia"/>
        </w:rPr>
      </w:pPr>
      <w:r>
        <w:rPr>
          <w:rFonts w:ascii="仿宋_GB2312" w:eastAsia="仿宋_GB2312" w:hAnsi="仿宋_GB2312" w:cs="仿宋_GB2312" w:hint="eastAsia"/>
        </w:rPr>
        <w:t>（三）竞赛观摩</w:t>
      </w:r>
    </w:p>
    <w:p w:rsidR="009E41B6" w:rsidRDefault="009E41B6" w:rsidP="009E41B6">
      <w:pPr>
        <w:widowControl/>
        <w:spacing w:line="560" w:lineRule="exact"/>
        <w:ind w:firstLineChars="200" w:firstLine="560"/>
        <w:jc w:val="left"/>
        <w:rPr>
          <w:rFonts w:ascii="仿宋_GB2312" w:eastAsia="仿宋_GB2312" w:hAnsi="仿宋_GB2312" w:cs="仿宋_GB2312" w:hint="eastAsia"/>
        </w:rPr>
      </w:pPr>
      <w:r>
        <w:rPr>
          <w:rFonts w:ascii="仿宋_GB2312" w:eastAsia="仿宋_GB2312" w:hAnsi="仿宋_GB2312" w:cs="仿宋_GB2312" w:hint="eastAsia"/>
        </w:rPr>
        <w:t>本赛项诚挚邀请全省设有汽车专业的技工院校领导、教师到场有序观摩交流。</w:t>
      </w:r>
    </w:p>
    <w:p w:rsidR="009E41B6" w:rsidRDefault="009E41B6" w:rsidP="009E41B6">
      <w:pPr>
        <w:widowControl/>
        <w:spacing w:line="560" w:lineRule="exact"/>
        <w:ind w:firstLineChars="200" w:firstLine="562"/>
        <w:jc w:val="left"/>
        <w:rPr>
          <w:rFonts w:ascii="仿宋_GB2312" w:eastAsia="仿宋_GB2312" w:hAnsi="仿宋_GB2312" w:cs="仿宋_GB2312" w:hint="eastAsia"/>
          <w:b/>
        </w:rPr>
      </w:pPr>
      <w:r>
        <w:rPr>
          <w:rFonts w:ascii="仿宋_GB2312" w:eastAsia="仿宋_GB2312" w:hAnsi="仿宋_GB2312" w:cs="仿宋_GB2312" w:hint="eastAsia"/>
          <w:b/>
        </w:rPr>
        <w:t>五、竞赛流程</w:t>
      </w:r>
    </w:p>
    <w:p w:rsidR="009E41B6" w:rsidRDefault="009E41B6" w:rsidP="009E41B6">
      <w:pPr>
        <w:widowControl/>
        <w:spacing w:line="560" w:lineRule="exact"/>
        <w:ind w:firstLineChars="200" w:firstLine="560"/>
        <w:jc w:val="left"/>
        <w:rPr>
          <w:rFonts w:ascii="仿宋_GB2312" w:eastAsia="仿宋_GB2312" w:hAnsi="仿宋_GB2312" w:cs="仿宋_GB2312" w:hint="eastAsia"/>
        </w:rPr>
      </w:pPr>
      <w:r>
        <w:rPr>
          <w:rFonts w:ascii="仿宋_GB2312" w:eastAsia="仿宋_GB2312" w:hAnsi="仿宋_GB2312" w:cs="仿宋_GB2312" w:hint="eastAsia"/>
        </w:rPr>
        <w:t>本赛项竞赛时间3天，其中正式比赛日2天，其竞赛日程安排详见表2。</w:t>
      </w:r>
    </w:p>
    <w:p w:rsidR="009E41B6" w:rsidRDefault="009E41B6" w:rsidP="009E41B6">
      <w:pPr>
        <w:spacing w:line="360" w:lineRule="auto"/>
        <w:jc w:val="center"/>
        <w:rPr>
          <w:rFonts w:ascii="仿宋_GB2312" w:eastAsia="仿宋_GB2312" w:hAnsi="楷体" w:cs="楷体" w:hint="eastAsia"/>
          <w:kern w:val="0"/>
          <w:sz w:val="24"/>
        </w:rPr>
      </w:pPr>
      <w:r>
        <w:rPr>
          <w:rFonts w:ascii="仿宋_GB2312" w:eastAsia="仿宋_GB2312" w:hAnsi="楷体" w:cs="楷体" w:hint="eastAsia"/>
          <w:kern w:val="0"/>
          <w:sz w:val="24"/>
        </w:rPr>
        <w:t>表2 竞赛日程安排</w:t>
      </w:r>
    </w:p>
    <w:tbl>
      <w:tblPr>
        <w:tblW w:w="0" w:type="auto"/>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1978"/>
        <w:gridCol w:w="3651"/>
        <w:gridCol w:w="1203"/>
      </w:tblGrid>
      <w:tr w:rsidR="009E41B6" w:rsidTr="009E41B6">
        <w:trPr>
          <w:trHeight w:val="577"/>
          <w:jc w:val="center"/>
        </w:trPr>
        <w:tc>
          <w:tcPr>
            <w:tcW w:w="199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b/>
                <w:sz w:val="24"/>
              </w:rPr>
            </w:pPr>
            <w:r>
              <w:rPr>
                <w:rFonts w:ascii="仿宋_GB2312" w:eastAsia="仿宋_GB2312" w:hAnsi="仿宋" w:cs="仿宋" w:hint="eastAsia"/>
                <w:b/>
                <w:sz w:val="24"/>
              </w:rPr>
              <w:t>日程</w:t>
            </w: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b/>
                <w:sz w:val="24"/>
              </w:rPr>
            </w:pPr>
            <w:r>
              <w:rPr>
                <w:rFonts w:ascii="仿宋_GB2312" w:eastAsia="仿宋_GB2312" w:hAnsi="仿宋" w:cs="仿宋" w:hint="eastAsia"/>
                <w:b/>
                <w:sz w:val="24"/>
              </w:rPr>
              <w:t>时间</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b/>
                <w:sz w:val="24"/>
              </w:rPr>
            </w:pPr>
            <w:r>
              <w:rPr>
                <w:rFonts w:ascii="仿宋_GB2312" w:eastAsia="仿宋_GB2312" w:hAnsi="仿宋" w:cs="仿宋" w:hint="eastAsia"/>
                <w:b/>
                <w:sz w:val="24"/>
              </w:rPr>
              <w:t>内容</w:t>
            </w:r>
          </w:p>
        </w:tc>
        <w:tc>
          <w:tcPr>
            <w:tcW w:w="1203"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b/>
                <w:sz w:val="24"/>
              </w:rPr>
            </w:pPr>
            <w:r>
              <w:rPr>
                <w:rFonts w:ascii="仿宋_GB2312" w:eastAsia="仿宋_GB2312" w:hAnsi="仿宋" w:cs="仿宋" w:hint="eastAsia"/>
                <w:b/>
                <w:sz w:val="24"/>
              </w:rPr>
              <w:t>地点</w:t>
            </w:r>
          </w:p>
        </w:tc>
      </w:tr>
      <w:tr w:rsidR="009E41B6" w:rsidTr="009E41B6">
        <w:trPr>
          <w:cantSplit/>
          <w:trHeight w:val="699"/>
          <w:jc w:val="center"/>
        </w:trPr>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2018年6月19日</w:t>
            </w: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bookmarkStart w:id="3" w:name="OLE_LINK6"/>
            <w:bookmarkStart w:id="4" w:name="OLE_LINK7"/>
            <w:r>
              <w:rPr>
                <w:rFonts w:ascii="仿宋_GB2312" w:eastAsia="仿宋_GB2312" w:hAnsi="仿宋" w:cs="仿宋" w:hint="eastAsia"/>
                <w:sz w:val="24"/>
              </w:rPr>
              <w:t>13:00</w:t>
            </w:r>
            <w:bookmarkEnd w:id="3"/>
            <w:bookmarkEnd w:id="4"/>
            <w:r>
              <w:rPr>
                <w:rFonts w:ascii="仿宋_GB2312" w:eastAsia="仿宋_GB2312" w:hAnsi="仿宋" w:cs="仿宋" w:hint="eastAsia"/>
                <w:sz w:val="24"/>
              </w:rPr>
              <w:t>-16:00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left"/>
              <w:rPr>
                <w:rFonts w:ascii="仿宋_GB2312" w:eastAsia="仿宋_GB2312" w:hAnsi="仿宋" w:cs="仿宋"/>
                <w:sz w:val="24"/>
              </w:rPr>
            </w:pPr>
            <w:r>
              <w:rPr>
                <w:rFonts w:ascii="仿宋_GB2312" w:eastAsia="仿宋_GB2312" w:hAnsi="仿宋" w:cs="仿宋" w:hint="eastAsia"/>
                <w:sz w:val="24"/>
              </w:rPr>
              <w:t>参赛队报到</w:t>
            </w:r>
          </w:p>
        </w:tc>
        <w:tc>
          <w:tcPr>
            <w:tcW w:w="1203" w:type="dxa"/>
            <w:tcBorders>
              <w:top w:val="single" w:sz="4" w:space="0" w:color="auto"/>
              <w:left w:val="single" w:sz="4" w:space="0" w:color="auto"/>
              <w:bottom w:val="single" w:sz="4" w:space="0" w:color="auto"/>
              <w:right w:val="single" w:sz="4" w:space="0" w:color="auto"/>
            </w:tcBorders>
            <w:vAlign w:val="center"/>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报到现场</w:t>
            </w:r>
          </w:p>
        </w:tc>
      </w:tr>
      <w:tr w:rsidR="009E41B6" w:rsidTr="009E41B6">
        <w:trPr>
          <w:cantSplit/>
          <w:trHeight w:val="709"/>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b/>
                <w:sz w:val="24"/>
              </w:rPr>
            </w:pPr>
            <w:bookmarkStart w:id="5" w:name="OLE_LINK5"/>
            <w:bookmarkStart w:id="6" w:name="OLE_LINK8"/>
            <w:r>
              <w:rPr>
                <w:rFonts w:ascii="仿宋_GB2312" w:eastAsia="仿宋_GB2312" w:hAnsi="仿宋" w:cs="仿宋" w:hint="eastAsia"/>
                <w:sz w:val="24"/>
              </w:rPr>
              <w:t>16:00-17:00</w:t>
            </w:r>
            <w:bookmarkEnd w:id="5"/>
            <w:bookmarkEnd w:id="6"/>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left"/>
              <w:rPr>
                <w:rFonts w:ascii="仿宋_GB2312" w:eastAsia="仿宋_GB2312" w:hAnsi="仿宋" w:cs="仿宋"/>
                <w:sz w:val="24"/>
              </w:rPr>
            </w:pPr>
            <w:r>
              <w:rPr>
                <w:rFonts w:ascii="仿宋_GB2312" w:eastAsia="仿宋_GB2312" w:hAnsi="仿宋" w:cs="仿宋" w:hint="eastAsia"/>
                <w:sz w:val="24"/>
              </w:rPr>
              <w:t>参观比赛现场</w:t>
            </w:r>
          </w:p>
        </w:tc>
        <w:tc>
          <w:tcPr>
            <w:tcW w:w="1203"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比赛现场</w:t>
            </w:r>
          </w:p>
        </w:tc>
      </w:tr>
      <w:tr w:rsidR="009E41B6" w:rsidTr="009E41B6">
        <w:trPr>
          <w:cantSplit/>
          <w:trHeight w:val="578"/>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16:00-17:00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left"/>
              <w:rPr>
                <w:rFonts w:ascii="仿宋_GB2312" w:eastAsia="仿宋_GB2312" w:hAnsi="仿宋" w:cs="仿宋"/>
                <w:sz w:val="24"/>
              </w:rPr>
            </w:pPr>
            <w:r>
              <w:rPr>
                <w:rFonts w:ascii="仿宋_GB2312" w:eastAsia="仿宋_GB2312" w:hAnsi="仿宋" w:cs="仿宋" w:hint="eastAsia"/>
                <w:sz w:val="24"/>
              </w:rPr>
              <w:t>召开领队会议</w:t>
            </w:r>
          </w:p>
        </w:tc>
        <w:tc>
          <w:tcPr>
            <w:tcW w:w="1203"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会议室</w:t>
            </w: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18:00-19:00</w:t>
            </w:r>
          </w:p>
        </w:tc>
        <w:tc>
          <w:tcPr>
            <w:tcW w:w="3651" w:type="dxa"/>
            <w:tcBorders>
              <w:top w:val="single" w:sz="4" w:space="0" w:color="auto"/>
              <w:left w:val="single" w:sz="4" w:space="0" w:color="auto"/>
              <w:bottom w:val="single" w:sz="4" w:space="0" w:color="auto"/>
              <w:right w:val="single" w:sz="4" w:space="0" w:color="auto"/>
            </w:tcBorders>
            <w:vAlign w:val="center"/>
            <w:hideMark/>
          </w:tcPr>
          <w:p w:rsidR="009E41B6" w:rsidRDefault="009E41B6">
            <w:pPr>
              <w:snapToGrid w:val="0"/>
              <w:spacing w:line="520" w:lineRule="exact"/>
              <w:jc w:val="left"/>
              <w:rPr>
                <w:rFonts w:ascii="仿宋_GB2312" w:eastAsia="仿宋_GB2312" w:hAnsi="仿宋" w:cs="仿宋"/>
                <w:sz w:val="24"/>
              </w:rPr>
            </w:pPr>
            <w:r>
              <w:rPr>
                <w:rFonts w:ascii="仿宋_GB2312" w:eastAsia="仿宋_GB2312" w:hAnsi="仿宋" w:cs="仿宋" w:hint="eastAsia"/>
                <w:sz w:val="24"/>
              </w:rPr>
              <w:t>教师组理论知识考核</w:t>
            </w:r>
          </w:p>
        </w:tc>
        <w:tc>
          <w:tcPr>
            <w:tcW w:w="1203" w:type="dxa"/>
            <w:tcBorders>
              <w:top w:val="single" w:sz="4" w:space="0" w:color="auto"/>
              <w:left w:val="single" w:sz="4" w:space="0" w:color="auto"/>
              <w:bottom w:val="single" w:sz="4" w:space="0" w:color="auto"/>
              <w:right w:val="single" w:sz="4" w:space="0" w:color="auto"/>
            </w:tcBorders>
            <w:vAlign w:val="center"/>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机房</w:t>
            </w: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19:15-20:15</w:t>
            </w:r>
          </w:p>
        </w:tc>
        <w:tc>
          <w:tcPr>
            <w:tcW w:w="3651" w:type="dxa"/>
            <w:tcBorders>
              <w:top w:val="single" w:sz="4" w:space="0" w:color="auto"/>
              <w:left w:val="single" w:sz="4" w:space="0" w:color="auto"/>
              <w:bottom w:val="single" w:sz="4" w:space="0" w:color="auto"/>
              <w:right w:val="single" w:sz="4" w:space="0" w:color="auto"/>
            </w:tcBorders>
            <w:vAlign w:val="center"/>
            <w:hideMark/>
          </w:tcPr>
          <w:p w:rsidR="009E41B6" w:rsidRDefault="009E41B6">
            <w:pPr>
              <w:snapToGrid w:val="0"/>
              <w:spacing w:line="520" w:lineRule="exact"/>
              <w:jc w:val="left"/>
              <w:rPr>
                <w:rFonts w:ascii="仿宋_GB2312" w:eastAsia="仿宋_GB2312" w:hAnsi="仿宋" w:cs="仿宋"/>
                <w:sz w:val="24"/>
              </w:rPr>
            </w:pPr>
            <w:r>
              <w:rPr>
                <w:rFonts w:ascii="仿宋_GB2312" w:eastAsia="仿宋_GB2312" w:hAnsi="仿宋" w:cs="仿宋" w:hint="eastAsia"/>
                <w:sz w:val="24"/>
              </w:rPr>
              <w:t>学生组理论知识考核</w:t>
            </w:r>
          </w:p>
        </w:tc>
        <w:tc>
          <w:tcPr>
            <w:tcW w:w="1203" w:type="dxa"/>
            <w:tcBorders>
              <w:top w:val="single" w:sz="4" w:space="0" w:color="auto"/>
              <w:left w:val="single" w:sz="4" w:space="0" w:color="auto"/>
              <w:bottom w:val="single" w:sz="4" w:space="0" w:color="auto"/>
              <w:right w:val="single" w:sz="4" w:space="0" w:color="auto"/>
            </w:tcBorders>
            <w:vAlign w:val="center"/>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机房</w:t>
            </w:r>
          </w:p>
        </w:tc>
      </w:tr>
      <w:tr w:rsidR="009E41B6" w:rsidTr="009E41B6">
        <w:trPr>
          <w:cantSplit/>
          <w:trHeight w:val="577"/>
          <w:jc w:val="center"/>
        </w:trPr>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lastRenderedPageBreak/>
              <w:t>2018年6月20日（学生组）</w:t>
            </w: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09:00-10:00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left"/>
              <w:rPr>
                <w:rFonts w:ascii="仿宋_GB2312" w:eastAsia="仿宋_GB2312" w:hAnsi="仿宋" w:cs="仿宋"/>
                <w:sz w:val="24"/>
              </w:rPr>
            </w:pPr>
            <w:r>
              <w:rPr>
                <w:rFonts w:ascii="仿宋_GB2312" w:eastAsia="仿宋_GB2312" w:hAnsi="仿宋" w:cs="仿宋" w:hint="eastAsia"/>
                <w:sz w:val="24"/>
              </w:rPr>
              <w:t xml:space="preserve">竞赛开幕式 </w:t>
            </w:r>
            <w:r>
              <w:rPr>
                <w:rFonts w:ascii="仿宋_GB2312" w:eastAsia="仿宋_GB2312" w:hAnsi="仿宋" w:cs="仿宋" w:hint="eastAsia"/>
                <w:color w:val="FF0000"/>
                <w:sz w:val="24"/>
              </w:rPr>
              <w:t xml:space="preserve"> </w:t>
            </w:r>
          </w:p>
        </w:tc>
        <w:tc>
          <w:tcPr>
            <w:tcW w:w="1203" w:type="dxa"/>
            <w:tcBorders>
              <w:top w:val="single" w:sz="4" w:space="0" w:color="auto"/>
              <w:left w:val="single" w:sz="4" w:space="0" w:color="auto"/>
              <w:bottom w:val="single" w:sz="4" w:space="0" w:color="auto"/>
              <w:right w:val="single" w:sz="4" w:space="0" w:color="auto"/>
            </w:tcBorders>
            <w:vAlign w:val="center"/>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开幕现场</w:t>
            </w: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08:00-08:30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（第一场）</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比赛现场</w:t>
            </w: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08:40-09:10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（第二场）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09:20-09:50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（第三场）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10:00-10:30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（第四场）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10:40-11:10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_GB2312"/>
                <w:sz w:val="24"/>
              </w:rPr>
            </w:pPr>
            <w:r>
              <w:rPr>
                <w:rFonts w:ascii="仿宋_GB2312" w:eastAsia="仿宋_GB2312" w:hAnsi="仿宋_GB2312" w:hint="eastAsia"/>
                <w:sz w:val="24"/>
              </w:rPr>
              <w:t>故障诊断</w:t>
            </w:r>
            <w:r>
              <w:rPr>
                <w:rFonts w:ascii="仿宋_GB2312" w:eastAsia="仿宋_GB2312" w:hAnsi="仿宋" w:cs="仿宋" w:hint="eastAsia"/>
                <w:sz w:val="24"/>
              </w:rPr>
              <w:t>（第五场）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11:10-12:00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 w:cs="仿宋" w:hint="eastAsia"/>
                <w:sz w:val="24"/>
              </w:rPr>
              <w:t>午餐</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12:00-12:30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（第六场）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12:40-13:10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（第七场）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13:20-13:50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（第八场）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14:00-14:30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（第九场）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14:40-15:10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（第十场）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15:20-15:50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（第十一场）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16:00-16:30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（第十二场）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r>
      <w:tr w:rsidR="009E41B6" w:rsidTr="009E41B6">
        <w:trPr>
          <w:cantSplit/>
          <w:trHeight w:val="577"/>
          <w:jc w:val="center"/>
        </w:trPr>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2018年6月21日（教师组）</w:t>
            </w: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07:20-07:50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（第一场）</w:t>
            </w:r>
          </w:p>
        </w:tc>
        <w:tc>
          <w:tcPr>
            <w:tcW w:w="1203" w:type="dxa"/>
            <w:vMerge w:val="restart"/>
            <w:tcBorders>
              <w:top w:val="single" w:sz="4" w:space="0" w:color="auto"/>
              <w:left w:val="single" w:sz="4" w:space="0" w:color="auto"/>
              <w:bottom w:val="single" w:sz="4" w:space="0" w:color="auto"/>
              <w:right w:val="single" w:sz="4" w:space="0" w:color="auto"/>
            </w:tcBorders>
            <w:vAlign w:val="center"/>
            <w:hideMark/>
          </w:tcPr>
          <w:p w:rsidR="009E41B6" w:rsidRDefault="009E41B6">
            <w:pPr>
              <w:snapToGrid w:val="0"/>
              <w:spacing w:line="520" w:lineRule="exact"/>
              <w:jc w:val="center"/>
              <w:rPr>
                <w:rFonts w:ascii="仿宋_GB2312" w:eastAsia="仿宋_GB2312" w:hAnsi="仿宋" w:cs="仿宋"/>
                <w:color w:val="FF0000"/>
                <w:sz w:val="24"/>
              </w:rPr>
            </w:pPr>
            <w:r>
              <w:rPr>
                <w:rFonts w:ascii="仿宋_GB2312" w:eastAsia="仿宋_GB2312" w:hAnsi="仿宋" w:cs="仿宋" w:hint="eastAsia"/>
                <w:sz w:val="24"/>
              </w:rPr>
              <w:t>比赛现场</w:t>
            </w: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08:00-08:30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（第二场）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color w:val="FF0000"/>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08:40-09:10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（第三场）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color w:val="FF0000"/>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09:20-09:50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（第四场）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color w:val="FF0000"/>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10:00-10:30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（第五场）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color w:val="FF0000"/>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10:40-11:10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（第六场）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color w:val="FF0000"/>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11:10-12:00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 w:cs="仿宋" w:hint="eastAsia"/>
                <w:sz w:val="24"/>
              </w:rPr>
              <w:t>午餐</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color w:val="FF0000"/>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12:00-12:30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（第七场）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color w:val="FF0000"/>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12:40-13:10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（第八场）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color w:val="FF0000"/>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13:20-13:50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（第九场）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color w:val="FF0000"/>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14:00-14:30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（第十场）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color w:val="FF0000"/>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14:40-15:10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_GB2312"/>
                <w:sz w:val="24"/>
              </w:rPr>
            </w:pPr>
            <w:r>
              <w:rPr>
                <w:rFonts w:ascii="仿宋_GB2312" w:eastAsia="仿宋_GB2312" w:hAnsi="仿宋_GB2312" w:hint="eastAsia"/>
                <w:sz w:val="24"/>
              </w:rPr>
              <w:t>故障诊断</w:t>
            </w:r>
            <w:r>
              <w:rPr>
                <w:rFonts w:ascii="仿宋_GB2312" w:eastAsia="仿宋_GB2312" w:hAnsi="仿宋" w:cs="仿宋" w:hint="eastAsia"/>
                <w:sz w:val="24"/>
              </w:rPr>
              <w:t>（第十一场）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color w:val="FF0000"/>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15:20-15:50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rPr>
                <w:rFonts w:ascii="仿宋_GB2312" w:eastAsia="仿宋_GB2312" w:hAnsi="仿宋" w:cs="仿宋"/>
                <w:sz w:val="24"/>
              </w:rPr>
            </w:pPr>
            <w:r>
              <w:rPr>
                <w:rFonts w:ascii="仿宋_GB2312" w:eastAsia="仿宋_GB2312" w:hAnsi="仿宋_GB2312" w:hint="eastAsia"/>
                <w:sz w:val="24"/>
              </w:rPr>
              <w:t>故障诊断</w:t>
            </w:r>
            <w:r>
              <w:rPr>
                <w:rFonts w:ascii="仿宋_GB2312" w:eastAsia="仿宋_GB2312" w:hAnsi="仿宋" w:cs="仿宋" w:hint="eastAsia"/>
                <w:sz w:val="24"/>
              </w:rPr>
              <w:t>（第十二场）</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color w:val="FF0000"/>
                <w:sz w:val="24"/>
              </w:rPr>
            </w:pPr>
          </w:p>
        </w:tc>
      </w:tr>
      <w:tr w:rsidR="009E41B6" w:rsidTr="009E41B6">
        <w:trPr>
          <w:cantSplit/>
          <w:trHeight w:val="577"/>
          <w:jc w:val="center"/>
        </w:trPr>
        <w:tc>
          <w:tcPr>
            <w:tcW w:w="1991"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1978"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17:00-18:00</w:t>
            </w:r>
          </w:p>
        </w:tc>
        <w:tc>
          <w:tcPr>
            <w:tcW w:w="3651" w:type="dxa"/>
            <w:tcBorders>
              <w:top w:val="single" w:sz="4" w:space="0" w:color="auto"/>
              <w:left w:val="single" w:sz="4" w:space="0" w:color="auto"/>
              <w:bottom w:val="single" w:sz="4" w:space="0" w:color="auto"/>
              <w:right w:val="single" w:sz="4" w:space="0" w:color="auto"/>
            </w:tcBorders>
            <w:hideMark/>
          </w:tcPr>
          <w:p w:rsidR="009E41B6" w:rsidRDefault="009E41B6">
            <w:pPr>
              <w:snapToGrid w:val="0"/>
              <w:spacing w:line="520" w:lineRule="exact"/>
              <w:jc w:val="left"/>
              <w:rPr>
                <w:rFonts w:ascii="仿宋_GB2312" w:eastAsia="仿宋_GB2312" w:hAnsi="仿宋" w:cs="仿宋"/>
                <w:sz w:val="24"/>
              </w:rPr>
            </w:pPr>
            <w:r>
              <w:rPr>
                <w:rFonts w:ascii="仿宋_GB2312" w:eastAsia="仿宋_GB2312" w:hAnsi="仿宋" w:cs="仿宋" w:hint="eastAsia"/>
                <w:sz w:val="24"/>
              </w:rPr>
              <w:t>竞赛闭幕式</w:t>
            </w:r>
          </w:p>
        </w:tc>
        <w:tc>
          <w:tcPr>
            <w:tcW w:w="1203" w:type="dxa"/>
            <w:tcBorders>
              <w:top w:val="single" w:sz="4" w:space="0" w:color="auto"/>
              <w:left w:val="single" w:sz="4" w:space="0" w:color="auto"/>
              <w:bottom w:val="single" w:sz="4" w:space="0" w:color="auto"/>
              <w:right w:val="single" w:sz="4" w:space="0" w:color="auto"/>
            </w:tcBorders>
            <w:vAlign w:val="center"/>
            <w:hideMark/>
          </w:tcPr>
          <w:p w:rsidR="009E41B6" w:rsidRDefault="009E41B6">
            <w:pPr>
              <w:snapToGrid w:val="0"/>
              <w:spacing w:line="520" w:lineRule="exact"/>
              <w:jc w:val="center"/>
              <w:rPr>
                <w:rFonts w:ascii="仿宋_GB2312" w:eastAsia="仿宋_GB2312" w:hAnsi="仿宋" w:cs="仿宋"/>
                <w:sz w:val="24"/>
              </w:rPr>
            </w:pPr>
            <w:r>
              <w:rPr>
                <w:rFonts w:ascii="仿宋_GB2312" w:eastAsia="仿宋_GB2312" w:hAnsi="仿宋" w:cs="仿宋" w:hint="eastAsia"/>
                <w:sz w:val="24"/>
              </w:rPr>
              <w:t>闭幕现场</w:t>
            </w:r>
          </w:p>
        </w:tc>
      </w:tr>
    </w:tbl>
    <w:p w:rsidR="009E41B6" w:rsidRDefault="009E41B6" w:rsidP="009E41B6">
      <w:pPr>
        <w:spacing w:line="560" w:lineRule="exact"/>
        <w:ind w:firstLineChars="196" w:firstLine="551"/>
        <w:outlineLvl w:val="0"/>
        <w:rPr>
          <w:rFonts w:ascii="仿宋_GB2312" w:eastAsia="仿宋_GB2312" w:hAnsi="仿宋" w:hint="eastAsia"/>
          <w:b/>
        </w:rPr>
      </w:pPr>
      <w:r>
        <w:rPr>
          <w:rFonts w:ascii="仿宋_GB2312" w:eastAsia="仿宋_GB2312" w:hAnsi="仿宋" w:hint="eastAsia"/>
          <w:b/>
        </w:rPr>
        <w:t>六、竞赛规则</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（一）报名</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1.参赛选手和指导教师报名资格获得确认后不得随意更换。</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2.参赛选手报到时，必须携带身份证、学生证、绝缘鞋等。</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（二）熟悉场地</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1.赛项日程安排参赛队在报到当天下午（</w:t>
      </w:r>
      <w:r>
        <w:rPr>
          <w:rFonts w:ascii="仿宋_GB2312" w:eastAsia="仿宋_GB2312" w:hAnsi="仿宋" w:cs="仿宋" w:hint="eastAsia"/>
          <w:sz w:val="24"/>
        </w:rPr>
        <w:t>16:00-17:00</w:t>
      </w:r>
      <w:r>
        <w:rPr>
          <w:rFonts w:ascii="仿宋_GB2312" w:eastAsia="仿宋_GB2312" w:hAnsi="仿宋" w:hint="eastAsia"/>
        </w:rPr>
        <w:t>）熟悉比赛场地，熟悉场地时限定在观摩区活动，不允许进入比赛区。</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2.熟悉场地时严格遵守赛场管理制度，严禁拥挤、喧哗，严禁与现场工作人员进行交流，不发表有损大赛整体形象的言论。</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（三）正式比赛</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1.参赛选手在比赛期间经检录后实行封闭管理，通过加密环节确定比赛的场次和工位，不得擅自变更。</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2.竞赛用设备由大赛执委会统一提供，各参赛队可以根据需要选择使用现场提供的设备、仪器、工具。</w:t>
      </w:r>
    </w:p>
    <w:p w:rsidR="009E41B6" w:rsidRDefault="009E41B6" w:rsidP="009E41B6">
      <w:pPr>
        <w:spacing w:line="360" w:lineRule="auto"/>
        <w:ind w:firstLineChars="200" w:firstLine="560"/>
        <w:rPr>
          <w:rFonts w:ascii="仿宋_GB2312" w:eastAsia="仿宋_GB2312" w:hAnsi="仿宋" w:hint="eastAsia"/>
          <w:color w:val="FF0000"/>
        </w:rPr>
      </w:pPr>
      <w:r>
        <w:rPr>
          <w:rFonts w:ascii="仿宋_GB2312" w:eastAsia="仿宋_GB2312" w:hAnsi="仿宋" w:hint="eastAsia"/>
        </w:rPr>
        <w:t>3.选手在竞赛过程中不得擅自离开赛场，如有特殊情况，须经裁判人员同意。选手休息、饮水、上洗手间等，不安排专门用时，统一计在竞赛时间内，竞赛计时工具，以赛场设置的时钟为准。</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lastRenderedPageBreak/>
        <w:t>4.竞赛期间参赛选手不准携带任何有关参赛队及个人信息入场比赛，不允许携带任何通讯及存储设备、纸质材料等物品进入赛场，赛场内提供必需用品。</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5.所有人员在赛场内不得喧哗，不得有影响其他选手完成工作任务的行为。</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6.比赛过程中，选手须严格遵守安全操作规程，并接受裁判员的监督和警示，以确保人身及设备安全。选手因个人误操作造成人身安全事故和设备故障时，裁判长有权中止该选手比赛；如非选手个人原因出现设备故障而无法比赛，由裁判长视具体情况做出裁决(调换到备份赛位或调整至最后一场次参加比赛)；如裁判长确定设备故障可由技术支持人员排除故障后继续比赛，将给参赛队补足所耽误的比赛时间。</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7.完成竞赛任务期间，不得与其他选手讨论，不得旁窥其他选手的操作。</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8.参赛选手若要提前结束竞赛，应举手向裁判员示意，比赛结束时间由裁判员记录，参赛选手结束比赛后不得再进行任何操作。</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9.完成赛项任务及交接事宜或竞赛时间结束，应到指定地点，待工作人员宣布竞赛结束，方可离开。</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10.遵守赛场纪律，使用文明用语，尊重裁判和其他选手，不得辱骂裁判和赛场工作人员，不得打架斗殴。</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11.任何人不得以任何方式暗示、指导、帮助参赛选手，对造成后果的，视情节轻重酌情扣除或取消参赛选手成绩。</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12.比赛过程中，除参加当场次比赛的选手、执行裁判员、现场工作人员和经批准的人员外，其他人员一律不得进入比赛现场；比赛结束后，参赛人员应根据指令及时退出比赛现场。对不听劝阻、无理取闹者追究责任，取消成绩并通报批评。</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lastRenderedPageBreak/>
        <w:t>13.在裁判长发布比赛结束指令后所有未完成任务的参赛选手应立即停止操作，不得以任何理由拖延竞赛时间。</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14.参赛选手不得将竞赛记录单、仪器、设备和工具等与比赛有关的物品带离赛场，选手必须经现场裁判员检查许可后方能离开赛场。</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（四）成绩评定</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1.组织分工</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在赛项执委会的领导下成立由检录组、裁判组、监督组和仲裁组组成的成绩管理组织机构。具体要求与分工如下：</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（1）检录工作人员负责对参赛选手进行点名登记、身份核对等工作。检录工作由竞赛承办院校工作人员承担。</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（2）裁判组实行“裁判长负责制”，设裁判长1名，全面负责赛项的裁判管理工作并处理比赛中出现的争议问题，以及足够数量的裁判员。</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（3）裁判员按规定做好赛场记录，维护赛场纪律，评定参赛选手的现场得分；负责对参赛选手的比赛任务完成、比赛表现按赛项评分标准进行评定。</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（4）监督组对裁判组的工作进行全程监督，并对竞赛成绩抽检复核。</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（5）仲裁组负责接受由参赛队领队提出的对裁判结果的申诉，组织复议并及时反馈复议结果。</w:t>
      </w:r>
    </w:p>
    <w:p w:rsidR="009E41B6" w:rsidRDefault="009E41B6" w:rsidP="009E41B6">
      <w:pPr>
        <w:spacing w:line="360" w:lineRule="auto"/>
        <w:ind w:firstLineChars="200" w:firstLine="560"/>
        <w:rPr>
          <w:rFonts w:ascii="仿宋_GB2312" w:eastAsia="仿宋_GB2312" w:hAnsi="仿宋_GB2312" w:cs="仿宋_GB2312"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-732790</wp:posOffset>
                </wp:positionH>
                <wp:positionV relativeFrom="paragraph">
                  <wp:posOffset>245110</wp:posOffset>
                </wp:positionV>
                <wp:extent cx="1793240" cy="1655445"/>
                <wp:effectExtent l="635" t="0" r="0" b="444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3240" cy="165544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57.7pt;margin-top:19.3pt;width:141.2pt;height:130.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" stroked="f"/>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318770</wp:posOffset>
                </wp:positionH>
                <wp:positionV relativeFrom="paragraph">
                  <wp:posOffset>157480</wp:posOffset>
                </wp:positionV>
                <wp:extent cx="828040" cy="0"/>
                <wp:effectExtent l="4445" t="0" r="0" b="444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25.1pt;margin-top:12.4pt;width:6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" stroked="f"/>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1876425</wp:posOffset>
                </wp:positionH>
                <wp:positionV relativeFrom="paragraph">
                  <wp:posOffset>88900</wp:posOffset>
                </wp:positionV>
                <wp:extent cx="479425" cy="6985"/>
                <wp:effectExtent l="0" t="3175" r="0"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698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147.75pt;margin-top:7pt;width:37.7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" stroked="f"/>
            </w:pict>
          </mc:Fallback>
        </mc:AlternateContent>
      </w:r>
      <w:r>
        <w:rPr>
          <w:rFonts w:ascii="仿宋_GB2312" w:eastAsia="仿宋_GB2312" w:hAnsi="仿宋_GB2312" w:cs="仿宋_GB2312" w:hint="eastAsia"/>
        </w:rPr>
        <w:t>2.成绩评分</w:t>
      </w:r>
    </w:p>
    <w:p w:rsidR="009E41B6" w:rsidRDefault="009E41B6" w:rsidP="009E41B6">
      <w:pPr>
        <w:spacing w:line="360" w:lineRule="auto"/>
        <w:ind w:firstLineChars="200" w:firstLine="560"/>
        <w:rPr>
          <w:rFonts w:ascii="仿宋_GB2312" w:eastAsia="仿宋_GB2312" w:hAnsi="仿宋_GB2312" w:cs="仿宋_GB2312" w:hint="eastAsia"/>
        </w:rPr>
      </w:pPr>
      <w:r>
        <w:rPr>
          <w:rFonts w:ascii="仿宋_GB2312" w:eastAsia="仿宋_GB2312" w:hAnsi="仿宋_GB2312" w:cs="仿宋_GB2312" w:hint="eastAsia"/>
        </w:rPr>
        <w:t>（1）过程评分</w:t>
      </w:r>
    </w:p>
    <w:p w:rsidR="009E41B6" w:rsidRDefault="009E41B6" w:rsidP="009E41B6">
      <w:pPr>
        <w:spacing w:line="360" w:lineRule="auto"/>
        <w:ind w:firstLineChars="200" w:firstLine="560"/>
        <w:rPr>
          <w:rFonts w:ascii="仿宋_GB2312" w:eastAsia="仿宋_GB2312" w:hAnsi="仿宋_GB2312" w:cs="仿宋_GB2312" w:hint="eastAsia"/>
        </w:rPr>
      </w:pPr>
      <w:r>
        <w:rPr>
          <w:rFonts w:ascii="仿宋_GB2312" w:eastAsia="仿宋_GB2312" w:hAnsi="仿宋_GB2312" w:cs="仿宋_GB2312" w:hint="eastAsia"/>
        </w:rPr>
        <w:t>现场裁判依据现场打分表，对参赛队竞赛过程的操作规范、安全文明生产等进行评分。评分结果由裁判员、裁判长签字确认。</w:t>
      </w:r>
    </w:p>
    <w:p w:rsidR="009E41B6" w:rsidRDefault="009E41B6" w:rsidP="009E41B6">
      <w:pPr>
        <w:spacing w:line="360" w:lineRule="auto"/>
        <w:ind w:firstLineChars="200" w:firstLine="560"/>
        <w:rPr>
          <w:rFonts w:ascii="仿宋_GB2312" w:eastAsia="仿宋_GB2312" w:hAnsi="仿宋_GB2312" w:cs="仿宋_GB2312" w:hint="eastAsia"/>
        </w:rPr>
      </w:pPr>
      <w:r>
        <w:rPr>
          <w:rFonts w:ascii="仿宋_GB2312" w:eastAsia="仿宋_GB2312" w:hAnsi="仿宋_GB2312" w:cs="仿宋_GB2312" w:hint="eastAsia"/>
        </w:rPr>
        <w:t>（2）结果评分</w:t>
      </w:r>
    </w:p>
    <w:p w:rsidR="009E41B6" w:rsidRDefault="009E41B6" w:rsidP="009E41B6">
      <w:pPr>
        <w:spacing w:line="360" w:lineRule="auto"/>
        <w:ind w:firstLineChars="200" w:firstLine="560"/>
        <w:rPr>
          <w:rFonts w:ascii="仿宋_GB2312" w:eastAsia="仿宋_GB2312" w:hAnsi="仿宋_GB2312" w:cs="仿宋_GB2312" w:hint="eastAsia"/>
        </w:rPr>
      </w:pPr>
      <w:r>
        <w:rPr>
          <w:rFonts w:ascii="仿宋_GB2312" w:eastAsia="仿宋_GB2312" w:hAnsi="仿宋_GB2312" w:cs="仿宋_GB2312" w:hint="eastAsia"/>
        </w:rPr>
        <w:lastRenderedPageBreak/>
        <w:t>评分裁判根据参赛选手提交的作业单，在分步操作过程中的规范性、合理性、正确性以及完成质量等，依据评分标准按步给分。</w:t>
      </w:r>
    </w:p>
    <w:p w:rsidR="009E41B6" w:rsidRDefault="009E41B6" w:rsidP="009E41B6">
      <w:pPr>
        <w:spacing w:line="360" w:lineRule="auto"/>
        <w:ind w:firstLineChars="200" w:firstLine="560"/>
        <w:rPr>
          <w:rFonts w:ascii="仿宋_GB2312" w:eastAsia="仿宋_GB2312" w:hAnsi="仿宋_GB2312" w:cs="仿宋_GB2312" w:hint="eastAsia"/>
        </w:rPr>
      </w:pPr>
      <w:r>
        <w:rPr>
          <w:rFonts w:ascii="仿宋_GB2312" w:eastAsia="仿宋_GB2312" w:hAnsi="仿宋_GB2312" w:cs="仿宋_GB2312" w:hint="eastAsia"/>
        </w:rPr>
        <w:t>（3）抽检复核</w:t>
      </w:r>
    </w:p>
    <w:p w:rsidR="009E41B6" w:rsidRDefault="009E41B6" w:rsidP="009E41B6">
      <w:pPr>
        <w:spacing w:line="360" w:lineRule="auto"/>
        <w:ind w:firstLineChars="200" w:firstLine="560"/>
        <w:rPr>
          <w:rFonts w:ascii="仿宋_GB2312" w:eastAsia="仿宋_GB2312" w:hAnsi="仿宋_GB2312" w:cs="仿宋_GB2312" w:hint="eastAsia"/>
        </w:rPr>
      </w:pPr>
      <w:r>
        <w:rPr>
          <w:rFonts w:ascii="仿宋_GB2312" w:eastAsia="仿宋_GB2312" w:hAnsi="仿宋_GB2312" w:cs="仿宋_GB2312" w:hint="eastAsia"/>
        </w:rPr>
        <w:t>为保障成绩统计的准确性，监督组对赛项总成绩排名前20%的所有参赛队伍的成绩进行复核。监督组将复检中发现的错误通过书面方式及时告知裁判长，由裁判长更正成绩并签字确认。错误率超过5%的，则认定为非小概率事件，裁判组需对所有成绩进行复核。</w:t>
      </w:r>
    </w:p>
    <w:p w:rsidR="009E41B6" w:rsidRDefault="009E41B6" w:rsidP="009E41B6">
      <w:pPr>
        <w:spacing w:line="360" w:lineRule="auto"/>
        <w:ind w:firstLineChars="200" w:firstLine="562"/>
        <w:outlineLvl w:val="0"/>
        <w:rPr>
          <w:rFonts w:ascii="仿宋_GB2312" w:eastAsia="仿宋_GB2312" w:hAnsi="仿宋_GB2312" w:cs="仿宋_GB2312" w:hint="eastAsia"/>
          <w:b/>
        </w:rPr>
      </w:pPr>
      <w:r>
        <w:rPr>
          <w:rFonts w:ascii="仿宋_GB2312" w:eastAsia="仿宋_GB2312" w:hAnsi="仿宋_GB2312" w:cs="仿宋_GB2312" w:hint="eastAsia"/>
          <w:b/>
        </w:rPr>
        <w:t>七、技术平台</w:t>
      </w:r>
    </w:p>
    <w:p w:rsidR="009E41B6" w:rsidRDefault="009E41B6" w:rsidP="009E41B6">
      <w:pPr>
        <w:spacing w:line="360" w:lineRule="auto"/>
        <w:ind w:firstLineChars="200" w:firstLine="560"/>
        <w:rPr>
          <w:rFonts w:ascii="仿宋_GB2312" w:eastAsia="仿宋_GB2312" w:hAnsi="仿宋_GB2312" w:cs="仿宋_GB2312" w:hint="eastAsia"/>
        </w:rPr>
      </w:pPr>
      <w:r>
        <w:rPr>
          <w:rFonts w:ascii="仿宋_GB2312" w:eastAsia="仿宋_GB2312" w:hAnsi="仿宋_GB2312" w:cs="仿宋_GB2312" w:hint="eastAsia"/>
        </w:rPr>
        <w:t>竞赛平台采用相同指标的设备平台，工具、耗材统一提供。竞赛平台型号如表3：</w:t>
      </w:r>
    </w:p>
    <w:p w:rsidR="009E41B6" w:rsidRDefault="009E41B6" w:rsidP="009E41B6">
      <w:pPr>
        <w:widowControl/>
        <w:spacing w:line="360" w:lineRule="auto"/>
        <w:jc w:val="left"/>
        <w:rPr>
          <w:rFonts w:ascii="仿宋_GB2312" w:eastAsia="仿宋_GB2312" w:hAnsi="仿宋_GB2312" w:cs="仿宋_GB2312"/>
        </w:rPr>
        <w:sectPr w:rsidR="009E41B6">
          <w:pgSz w:w="11906" w:h="16838"/>
          <w:pgMar w:top="1440" w:right="1066" w:bottom="1440" w:left="1179" w:header="851" w:footer="992" w:gutter="0"/>
          <w:pgNumType w:fmt="numberInDash"/>
          <w:cols w:space="720"/>
          <w:docGrid w:type="lines" w:linePitch="312"/>
        </w:sectPr>
      </w:pPr>
    </w:p>
    <w:p w:rsidR="009E41B6" w:rsidRDefault="009E41B6" w:rsidP="009E41B6">
      <w:pPr>
        <w:spacing w:line="560" w:lineRule="exact"/>
        <w:jc w:val="center"/>
        <w:rPr>
          <w:rFonts w:ascii="仿宋_GB2312" w:eastAsia="仿宋_GB2312" w:hAnsi="楷体" w:cs="楷体" w:hint="eastAsia"/>
          <w:sz w:val="24"/>
        </w:rPr>
      </w:pPr>
      <w:r>
        <w:rPr>
          <w:rFonts w:ascii="仿宋_GB2312" w:eastAsia="仿宋_GB2312" w:hAnsi="楷体" w:cs="楷体" w:hint="eastAsia"/>
          <w:sz w:val="24"/>
        </w:rPr>
        <w:lastRenderedPageBreak/>
        <w:t>表3  竞赛平台参数</w:t>
      </w:r>
    </w:p>
    <w:tbl>
      <w:tblPr>
        <w:tblW w:w="0" w:type="auto"/>
        <w:jc w:val="center"/>
        <w:tblLayout w:type="fixed"/>
        <w:tblLook w:val="04A0" w:firstRow="1" w:lastRow="0" w:firstColumn="1" w:lastColumn="0" w:noHBand="0" w:noVBand="1"/>
      </w:tblPr>
      <w:tblGrid>
        <w:gridCol w:w="718"/>
        <w:gridCol w:w="2144"/>
        <w:gridCol w:w="1843"/>
        <w:gridCol w:w="5737"/>
        <w:gridCol w:w="1335"/>
        <w:gridCol w:w="817"/>
      </w:tblGrid>
      <w:tr w:rsidR="009E41B6" w:rsidTr="009E41B6">
        <w:trPr>
          <w:trHeight w:val="41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b/>
                <w:sz w:val="24"/>
              </w:rPr>
            </w:pPr>
            <w:r>
              <w:rPr>
                <w:rFonts w:ascii="仿宋_GB2312" w:eastAsia="仿宋_GB2312" w:hAnsi="Arial Narrow" w:cs="宋体" w:hint="eastAsia"/>
                <w:b/>
                <w:sz w:val="24"/>
              </w:rPr>
              <w:t>序号</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b/>
                <w:sz w:val="24"/>
              </w:rPr>
            </w:pPr>
            <w:r>
              <w:rPr>
                <w:rFonts w:ascii="仿宋_GB2312" w:eastAsia="仿宋_GB2312" w:hAnsi="Arial Narrow" w:cs="宋体" w:hint="eastAsia"/>
                <w:b/>
                <w:sz w:val="24"/>
              </w:rPr>
              <w:t>技术平台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b/>
                <w:sz w:val="24"/>
              </w:rPr>
            </w:pPr>
            <w:r>
              <w:rPr>
                <w:rFonts w:ascii="仿宋_GB2312" w:eastAsia="仿宋_GB2312" w:hAnsi="Arial Narrow" w:cs="宋体" w:hint="eastAsia"/>
                <w:b/>
                <w:sz w:val="24"/>
              </w:rPr>
              <w:t>型号</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b/>
                <w:sz w:val="24"/>
              </w:rPr>
            </w:pPr>
            <w:r>
              <w:rPr>
                <w:rFonts w:ascii="仿宋_GB2312" w:eastAsia="仿宋_GB2312" w:hAnsi="Arial Narrow" w:cs="宋体" w:hint="eastAsia"/>
                <w:b/>
                <w:sz w:val="24"/>
              </w:rPr>
              <w:t>技术参数</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b/>
                <w:sz w:val="24"/>
              </w:rPr>
            </w:pPr>
            <w:r>
              <w:rPr>
                <w:rFonts w:ascii="仿宋_GB2312" w:eastAsia="仿宋_GB2312" w:hAnsi="Arial Narrow" w:cs="宋体" w:hint="eastAsia"/>
                <w:b/>
                <w:sz w:val="24"/>
              </w:rPr>
              <w:t>数量/工位</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b/>
                <w:sz w:val="24"/>
              </w:rPr>
            </w:pPr>
            <w:r>
              <w:rPr>
                <w:rFonts w:ascii="仿宋_GB2312" w:eastAsia="仿宋_GB2312" w:hAnsi="Arial Narrow" w:cs="宋体" w:hint="eastAsia"/>
                <w:b/>
                <w:sz w:val="24"/>
              </w:rPr>
              <w:t>备注</w:t>
            </w:r>
          </w:p>
        </w:tc>
      </w:tr>
      <w:tr w:rsidR="009E41B6" w:rsidTr="009E41B6">
        <w:trPr>
          <w:trHeight w:val="41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车辆</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知豆D2S</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2017款知豆D2S；电机功率：15Kw；电池类型：三元锂电池；续航里程：155Km</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1台</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60" w:lineRule="exact"/>
              <w:jc w:val="center"/>
              <w:rPr>
                <w:rFonts w:ascii="仿宋_GB2312" w:eastAsia="仿宋_GB2312" w:hAnsi="Arial Narrow" w:cs="宋体"/>
                <w:sz w:val="24"/>
              </w:rPr>
            </w:pPr>
          </w:p>
        </w:tc>
      </w:tr>
      <w:tr w:rsidR="009E41B6" w:rsidTr="009E41B6">
        <w:trPr>
          <w:trHeight w:val="41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2</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龙门式举升机</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 xml:space="preserve">美国汉麦克森 </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 xml:space="preserve">举升最大重量：4吨 </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1台</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60" w:lineRule="exact"/>
              <w:jc w:val="center"/>
              <w:rPr>
                <w:rFonts w:ascii="仿宋_GB2312" w:eastAsia="仿宋_GB2312" w:hAnsi="Arial Narrow" w:cs="宋体"/>
                <w:sz w:val="24"/>
              </w:rPr>
            </w:pPr>
          </w:p>
        </w:tc>
      </w:tr>
      <w:tr w:rsidR="009E41B6" w:rsidTr="009E41B6">
        <w:trPr>
          <w:trHeight w:val="41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3</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故障诊断仪器（知豆车型专用）</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爱夫卡（FCAR）</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具备纯电动汽车动力电池管理系统、电池热管理控制器系统、低压电池管理系统、DC-DC总成系统、主控制器系统、电机控制器系统读码、清码、读取数据流完整信息和进行执行元件驱动诊断、编程等基本功能。</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1台</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60" w:lineRule="exact"/>
              <w:jc w:val="center"/>
              <w:rPr>
                <w:rFonts w:ascii="仿宋_GB2312" w:eastAsia="仿宋_GB2312" w:hAnsi="Arial Narrow" w:cs="宋体"/>
                <w:sz w:val="24"/>
              </w:rPr>
            </w:pPr>
          </w:p>
        </w:tc>
      </w:tr>
      <w:tr w:rsidR="009E41B6" w:rsidTr="009E41B6">
        <w:trPr>
          <w:trHeight w:val="41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4</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常规拆装工具</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世达09014A</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世达120件套装，包含两用扳手、套筒、内六角、起子、测电笔等工具。</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1套</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60" w:lineRule="exact"/>
              <w:jc w:val="center"/>
              <w:rPr>
                <w:rFonts w:ascii="仿宋_GB2312" w:eastAsia="仿宋_GB2312" w:hAnsi="Arial Narrow" w:cs="宋体"/>
                <w:sz w:val="24"/>
              </w:rPr>
            </w:pPr>
          </w:p>
        </w:tc>
      </w:tr>
      <w:tr w:rsidR="009E41B6" w:rsidTr="009E41B6">
        <w:trPr>
          <w:trHeight w:val="41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5</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绝缘拆装工具</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世达09268</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世达16件10mm系列VDE绝缘套筒组合</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1套</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60" w:lineRule="exact"/>
              <w:jc w:val="center"/>
              <w:rPr>
                <w:rFonts w:ascii="仿宋_GB2312" w:eastAsia="仿宋_GB2312" w:hAnsi="Arial Narrow" w:cs="宋体"/>
                <w:sz w:val="24"/>
              </w:rPr>
            </w:pPr>
          </w:p>
        </w:tc>
      </w:tr>
      <w:tr w:rsidR="009E41B6" w:rsidTr="009E41B6">
        <w:trPr>
          <w:trHeight w:val="41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6</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万用表</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FLUKE15B+</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具备日常用电设备、电器、线路检测功能。</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1套</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60" w:lineRule="exact"/>
              <w:jc w:val="center"/>
              <w:rPr>
                <w:rFonts w:ascii="仿宋_GB2312" w:eastAsia="仿宋_GB2312" w:hAnsi="Arial Narrow" w:cs="宋体"/>
                <w:sz w:val="24"/>
              </w:rPr>
            </w:pPr>
          </w:p>
        </w:tc>
      </w:tr>
      <w:tr w:rsidR="009E41B6" w:rsidTr="009E41B6">
        <w:trPr>
          <w:trHeight w:val="41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7</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起子套装</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世达09306</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一字、十字起子各3把</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1套</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60" w:lineRule="exact"/>
              <w:jc w:val="center"/>
              <w:rPr>
                <w:rFonts w:ascii="仿宋_GB2312" w:eastAsia="仿宋_GB2312" w:hAnsi="Arial Narrow" w:cs="宋体"/>
                <w:sz w:val="24"/>
              </w:rPr>
            </w:pPr>
          </w:p>
        </w:tc>
      </w:tr>
      <w:tr w:rsidR="009E41B6" w:rsidTr="009E41B6">
        <w:trPr>
          <w:trHeight w:val="570"/>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8</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试电笔</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世达62503</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电压测试范围：6V-12V-24V</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1个</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60" w:lineRule="exact"/>
              <w:jc w:val="center"/>
              <w:rPr>
                <w:rFonts w:ascii="仿宋_GB2312" w:eastAsia="仿宋_GB2312" w:hAnsi="Arial Narrow" w:cs="宋体"/>
                <w:sz w:val="24"/>
              </w:rPr>
            </w:pPr>
          </w:p>
        </w:tc>
      </w:tr>
      <w:tr w:rsidR="009E41B6" w:rsidTr="009E41B6">
        <w:trPr>
          <w:trHeight w:val="570"/>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9</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电路检测工具</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通用型</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测试用电路连接线、背插探针、鳄鱼夹</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1套</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60" w:lineRule="exact"/>
              <w:jc w:val="center"/>
              <w:rPr>
                <w:rFonts w:ascii="仿宋_GB2312" w:eastAsia="仿宋_GB2312" w:hAnsi="Arial Narrow" w:cs="宋体"/>
                <w:sz w:val="24"/>
              </w:rPr>
            </w:pPr>
          </w:p>
        </w:tc>
      </w:tr>
      <w:tr w:rsidR="009E41B6" w:rsidTr="009E41B6">
        <w:trPr>
          <w:trHeight w:val="570"/>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10</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内饰件撬板</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通用型</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4件塑料内饰件拆装套装</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1个</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60" w:lineRule="exact"/>
              <w:jc w:val="center"/>
              <w:rPr>
                <w:rFonts w:ascii="仿宋_GB2312" w:eastAsia="仿宋_GB2312" w:hAnsi="Arial Narrow" w:cs="宋体"/>
                <w:sz w:val="24"/>
              </w:rPr>
            </w:pPr>
          </w:p>
        </w:tc>
      </w:tr>
      <w:tr w:rsidR="009E41B6" w:rsidTr="009E41B6">
        <w:trPr>
          <w:trHeight w:val="41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11</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防护套装</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INW-B1-01</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防护套装包括绝缘手套、耐磨手套、安全帽等各1套。</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1套</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60" w:lineRule="exact"/>
              <w:jc w:val="center"/>
              <w:rPr>
                <w:rFonts w:ascii="仿宋_GB2312" w:eastAsia="仿宋_GB2312" w:hAnsi="Arial Narrow" w:cs="宋体"/>
                <w:sz w:val="24"/>
              </w:rPr>
            </w:pPr>
          </w:p>
        </w:tc>
      </w:tr>
      <w:tr w:rsidR="009E41B6" w:rsidTr="009E41B6">
        <w:trPr>
          <w:trHeight w:val="41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12</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照明灯</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天马LED</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天马，700流明可调光LED工作灯，TM-LEDWL-018</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1套</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60" w:lineRule="exact"/>
              <w:jc w:val="center"/>
              <w:rPr>
                <w:rFonts w:ascii="仿宋_GB2312" w:eastAsia="仿宋_GB2312" w:hAnsi="Arial Narrow" w:cs="宋体"/>
                <w:sz w:val="24"/>
              </w:rPr>
            </w:pPr>
          </w:p>
        </w:tc>
      </w:tr>
      <w:tr w:rsidR="009E41B6" w:rsidTr="009E41B6">
        <w:trPr>
          <w:trHeight w:val="41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lastRenderedPageBreak/>
              <w:t>13</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高压警示牌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通用型</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三角标贴</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1个</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60" w:lineRule="exact"/>
              <w:jc w:val="center"/>
              <w:rPr>
                <w:rFonts w:ascii="仿宋_GB2312" w:eastAsia="仿宋_GB2312" w:hAnsi="Arial Narrow" w:cs="宋体"/>
                <w:sz w:val="24"/>
              </w:rPr>
            </w:pPr>
          </w:p>
        </w:tc>
      </w:tr>
      <w:tr w:rsidR="009E41B6" w:rsidTr="009E41B6">
        <w:trPr>
          <w:trHeight w:val="41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14</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车轮挡块</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通用型</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橡胶三角垫块</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4个</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60" w:lineRule="exact"/>
              <w:jc w:val="center"/>
              <w:rPr>
                <w:rFonts w:ascii="仿宋_GB2312" w:eastAsia="仿宋_GB2312" w:hAnsi="Arial Narrow" w:cs="宋体"/>
                <w:sz w:val="24"/>
              </w:rPr>
            </w:pPr>
          </w:p>
        </w:tc>
      </w:tr>
      <w:tr w:rsidR="009E41B6" w:rsidTr="009E41B6">
        <w:trPr>
          <w:trHeight w:val="41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15</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内饰3件套</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通用型</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座垫套布、方向盘套、脚垫</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1套</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60" w:lineRule="exact"/>
              <w:jc w:val="center"/>
              <w:rPr>
                <w:rFonts w:ascii="仿宋_GB2312" w:eastAsia="仿宋_GB2312" w:hAnsi="Arial Narrow" w:cs="宋体"/>
                <w:sz w:val="24"/>
              </w:rPr>
            </w:pPr>
          </w:p>
        </w:tc>
      </w:tr>
      <w:tr w:rsidR="009E41B6" w:rsidTr="009E41B6">
        <w:trPr>
          <w:trHeight w:val="41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16</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维护套装</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通用型</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60" w:lineRule="exact"/>
              <w:jc w:val="left"/>
              <w:rPr>
                <w:rFonts w:ascii="仿宋_GB2312" w:eastAsia="仿宋_GB2312" w:hAnsi="Arial Narrow" w:cs="宋体"/>
                <w:sz w:val="24"/>
              </w:rPr>
            </w:pPr>
            <w:r>
              <w:rPr>
                <w:rFonts w:ascii="仿宋_GB2312" w:eastAsia="仿宋_GB2312" w:hAnsi="Arial Narrow" w:cs="宋体" w:hint="eastAsia"/>
                <w:sz w:val="24"/>
              </w:rPr>
              <w:t>翼子板罩布、前罩布</w:t>
            </w:r>
          </w:p>
        </w:tc>
        <w:tc>
          <w:tcPr>
            <w:tcW w:w="1335"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460" w:lineRule="exact"/>
              <w:jc w:val="center"/>
              <w:rPr>
                <w:rFonts w:ascii="仿宋_GB2312" w:eastAsia="仿宋_GB2312" w:hAnsi="Arial Narrow" w:cs="宋体"/>
                <w:sz w:val="24"/>
              </w:rPr>
            </w:pPr>
            <w:r>
              <w:rPr>
                <w:rFonts w:ascii="仿宋_GB2312" w:eastAsia="仿宋_GB2312" w:hAnsi="Arial Narrow" w:cs="宋体" w:hint="eastAsia"/>
                <w:sz w:val="24"/>
              </w:rPr>
              <w:t>1套</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60" w:lineRule="exact"/>
              <w:jc w:val="center"/>
              <w:rPr>
                <w:rFonts w:ascii="仿宋_GB2312" w:eastAsia="仿宋_GB2312" w:hAnsi="Arial Narrow" w:cs="宋体"/>
                <w:sz w:val="24"/>
              </w:rPr>
            </w:pPr>
          </w:p>
        </w:tc>
      </w:tr>
    </w:tbl>
    <w:p w:rsidR="009E41B6" w:rsidRDefault="009E41B6" w:rsidP="009E41B6">
      <w:pPr>
        <w:widowControl/>
        <w:jc w:val="left"/>
        <w:rPr>
          <w:rFonts w:ascii="仿宋_GB2312" w:eastAsia="仿宋_GB2312" w:hAnsi="楷体" w:cs="楷体"/>
          <w:sz w:val="24"/>
        </w:rPr>
        <w:sectPr w:rsidR="009E41B6">
          <w:pgSz w:w="16838" w:h="11906" w:orient="landscape"/>
          <w:pgMar w:top="1179" w:right="1440" w:bottom="1066" w:left="1440" w:header="851" w:footer="992" w:gutter="0"/>
          <w:pgNumType w:fmt="numberInDash"/>
          <w:cols w:space="720"/>
          <w:docGrid w:type="linesAndChars" w:linePitch="312"/>
        </w:sectPr>
      </w:pPr>
    </w:p>
    <w:p w:rsidR="009E41B6" w:rsidRDefault="009E41B6" w:rsidP="009E41B6">
      <w:pPr>
        <w:spacing w:line="480" w:lineRule="exact"/>
        <w:ind w:firstLineChars="200" w:firstLine="562"/>
        <w:outlineLvl w:val="0"/>
        <w:rPr>
          <w:rFonts w:ascii="仿宋_GB2312" w:eastAsia="仿宋_GB2312" w:hAnsi="仿宋" w:hint="eastAsia"/>
          <w:b/>
        </w:rPr>
      </w:pPr>
      <w:r>
        <w:rPr>
          <w:rFonts w:ascii="仿宋_GB2312" w:eastAsia="仿宋_GB2312" w:hAnsi="仿宋" w:hint="eastAsia"/>
          <w:b/>
        </w:rPr>
        <w:lastRenderedPageBreak/>
        <w:t>八、成绩评定</w:t>
      </w:r>
    </w:p>
    <w:p w:rsidR="009E41B6" w:rsidRDefault="009E41B6" w:rsidP="009E41B6">
      <w:pPr>
        <w:spacing w:line="480" w:lineRule="exact"/>
        <w:ind w:firstLineChars="200" w:firstLine="560"/>
        <w:jc w:val="left"/>
        <w:rPr>
          <w:rFonts w:ascii="仿宋_GB2312" w:eastAsia="仿宋_GB2312" w:hAnsi="宋体" w:cs="Arial" w:hint="eastAsia"/>
          <w:kern w:val="0"/>
        </w:rPr>
      </w:pPr>
      <w:r>
        <w:rPr>
          <w:rFonts w:ascii="仿宋_GB2312" w:eastAsia="仿宋_GB2312" w:hAnsi="宋体" w:cs="Arial" w:hint="eastAsia"/>
          <w:kern w:val="0"/>
        </w:rPr>
        <w:t>（一）评分标准</w:t>
      </w:r>
    </w:p>
    <w:p w:rsidR="009E41B6" w:rsidRDefault="009E41B6" w:rsidP="009E41B6">
      <w:pPr>
        <w:spacing w:line="480" w:lineRule="exact"/>
        <w:ind w:firstLineChars="200" w:firstLine="560"/>
        <w:jc w:val="left"/>
        <w:rPr>
          <w:rFonts w:ascii="仿宋_GB2312" w:eastAsia="仿宋_GB2312" w:hAnsi="宋体" w:cs="Arial" w:hint="eastAsia"/>
          <w:kern w:val="0"/>
        </w:rPr>
      </w:pPr>
      <w:r>
        <w:rPr>
          <w:rFonts w:ascii="仿宋_GB2312" w:eastAsia="仿宋_GB2312" w:hAnsi="宋体" w:cs="Arial" w:hint="eastAsia"/>
          <w:kern w:val="0"/>
        </w:rPr>
        <w:t>1.评分方法</w:t>
      </w:r>
    </w:p>
    <w:p w:rsidR="009E41B6" w:rsidRDefault="009E41B6" w:rsidP="009E41B6">
      <w:pPr>
        <w:spacing w:line="480" w:lineRule="exact"/>
        <w:ind w:firstLineChars="200" w:firstLine="560"/>
        <w:jc w:val="left"/>
        <w:rPr>
          <w:rFonts w:ascii="仿宋_GB2312" w:eastAsia="仿宋_GB2312" w:hAnsi="宋体" w:cs="Arial" w:hint="eastAsia"/>
          <w:kern w:val="0"/>
        </w:rPr>
      </w:pPr>
      <w:r>
        <w:rPr>
          <w:rFonts w:ascii="仿宋_GB2312" w:eastAsia="仿宋_GB2312" w:hAnsi="宋体" w:cs="Arial" w:hint="eastAsia"/>
          <w:kern w:val="0"/>
        </w:rPr>
        <w:t>竞赛项目满分为100分，各参赛队成绩为两个竞赛模块（竞赛子赛项）成绩的加权总和。其中“理论知识”和“故障诊断”的加权系数分别为0.4和0.6。</w:t>
      </w:r>
    </w:p>
    <w:p w:rsidR="009E41B6" w:rsidRDefault="009E41B6" w:rsidP="009E41B6">
      <w:pPr>
        <w:spacing w:line="480" w:lineRule="exact"/>
        <w:ind w:firstLineChars="200" w:firstLine="560"/>
        <w:jc w:val="left"/>
        <w:rPr>
          <w:rFonts w:ascii="仿宋_GB2312" w:eastAsia="仿宋_GB2312" w:hAnsi="宋体" w:cs="Arial" w:hint="eastAsia"/>
          <w:kern w:val="0"/>
        </w:rPr>
      </w:pPr>
      <w:r>
        <w:rPr>
          <w:rFonts w:ascii="仿宋_GB2312" w:eastAsia="仿宋_GB2312" w:hAnsi="宋体" w:cs="Arial" w:hint="eastAsia"/>
          <w:kern w:val="0"/>
        </w:rPr>
        <w:t>总成绩 =理论知识×40% +故障诊断×60%</w:t>
      </w:r>
    </w:p>
    <w:p w:rsidR="009E41B6" w:rsidRDefault="009E41B6" w:rsidP="009E41B6">
      <w:pPr>
        <w:spacing w:line="480" w:lineRule="exact"/>
        <w:ind w:firstLineChars="200" w:firstLine="560"/>
        <w:jc w:val="left"/>
        <w:rPr>
          <w:rFonts w:ascii="仿宋_GB2312" w:eastAsia="仿宋_GB2312" w:hAnsi="宋体" w:cs="Arial" w:hint="eastAsia"/>
          <w:kern w:val="0"/>
        </w:rPr>
      </w:pPr>
      <w:r>
        <w:rPr>
          <w:rFonts w:ascii="仿宋_GB2312" w:eastAsia="仿宋_GB2312" w:hAnsi="宋体" w:cs="Arial" w:hint="eastAsia"/>
          <w:kern w:val="0"/>
        </w:rPr>
        <w:t>2.评分细则</w:t>
      </w:r>
    </w:p>
    <w:p w:rsidR="009E41B6" w:rsidRDefault="009E41B6" w:rsidP="009E41B6">
      <w:pPr>
        <w:spacing w:line="480" w:lineRule="exact"/>
        <w:ind w:firstLineChars="200" w:firstLine="560"/>
        <w:jc w:val="left"/>
        <w:rPr>
          <w:rFonts w:ascii="仿宋_GB2312" w:eastAsia="仿宋_GB2312" w:hAnsi="宋体" w:cs="Arial" w:hint="eastAsia"/>
          <w:kern w:val="0"/>
        </w:rPr>
      </w:pPr>
      <w:r>
        <w:rPr>
          <w:rFonts w:ascii="仿宋_GB2312" w:eastAsia="仿宋_GB2312" w:hAnsi="宋体" w:cs="Arial" w:hint="eastAsia"/>
          <w:kern w:val="0"/>
        </w:rPr>
        <w:t>具体评分细则如表4、5所示。</w:t>
      </w:r>
    </w:p>
    <w:p w:rsidR="009E41B6" w:rsidRDefault="009E41B6" w:rsidP="009E41B6">
      <w:pPr>
        <w:spacing w:beforeLines="50" w:before="156" w:afterLines="50" w:after="156"/>
        <w:jc w:val="center"/>
        <w:rPr>
          <w:rFonts w:ascii="仿宋_GB2312" w:eastAsia="仿宋_GB2312" w:hint="eastAsia"/>
          <w:sz w:val="24"/>
        </w:rPr>
      </w:pPr>
      <w:r>
        <w:rPr>
          <w:rFonts w:ascii="仿宋_GB2312" w:eastAsia="仿宋_GB2312" w:hAnsi="楷体" w:cs="楷体" w:hint="eastAsia"/>
          <w:sz w:val="24"/>
        </w:rPr>
        <w:t>表4  “理论知识”评分细则</w:t>
      </w:r>
    </w:p>
    <w:tbl>
      <w:tblPr>
        <w:tblW w:w="0" w:type="auto"/>
        <w:jc w:val="center"/>
        <w:tblLayout w:type="fixed"/>
        <w:tblLook w:val="04A0" w:firstRow="1" w:lastRow="0" w:firstColumn="1" w:lastColumn="0" w:noHBand="0" w:noVBand="1"/>
      </w:tblPr>
      <w:tblGrid>
        <w:gridCol w:w="2559"/>
        <w:gridCol w:w="1559"/>
        <w:gridCol w:w="2693"/>
        <w:gridCol w:w="1514"/>
      </w:tblGrid>
      <w:tr w:rsidR="009E41B6" w:rsidTr="009E41B6">
        <w:trPr>
          <w:trHeight w:val="414"/>
          <w:jc w:val="center"/>
        </w:trPr>
        <w:tc>
          <w:tcPr>
            <w:tcW w:w="2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sz w:val="24"/>
              </w:rPr>
            </w:pPr>
            <w:r>
              <w:rPr>
                <w:rFonts w:ascii="仿宋_GB2312" w:eastAsia="仿宋_GB2312" w:hAnsi="Arial Narrow" w:cs="宋体" w:hint="eastAsia"/>
                <w:b/>
                <w:sz w:val="24"/>
              </w:rPr>
              <w:t>一级指标</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sz w:val="24"/>
              </w:rPr>
            </w:pPr>
            <w:r>
              <w:rPr>
                <w:rFonts w:ascii="仿宋_GB2312" w:eastAsia="仿宋_GB2312" w:hAnsi="Arial Narrow" w:cs="宋体" w:hint="eastAsia"/>
                <w:b/>
                <w:sz w:val="24"/>
              </w:rPr>
              <w:t>配分</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sz w:val="24"/>
              </w:rPr>
            </w:pPr>
            <w:r>
              <w:rPr>
                <w:rFonts w:ascii="仿宋_GB2312" w:eastAsia="仿宋_GB2312" w:hAnsi="Arial Narrow" w:cs="宋体" w:hint="eastAsia"/>
                <w:b/>
                <w:sz w:val="24"/>
              </w:rPr>
              <w:t>二级指标</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sz w:val="24"/>
              </w:rPr>
            </w:pPr>
            <w:r>
              <w:rPr>
                <w:rFonts w:ascii="仿宋_GB2312" w:eastAsia="仿宋_GB2312" w:hAnsi="Arial Narrow" w:cs="宋体" w:hint="eastAsia"/>
                <w:b/>
                <w:sz w:val="24"/>
              </w:rPr>
              <w:t>配分</w:t>
            </w:r>
          </w:p>
        </w:tc>
      </w:tr>
      <w:tr w:rsidR="009E41B6" w:rsidTr="009E41B6">
        <w:trPr>
          <w:cantSplit/>
          <w:trHeight w:val="414"/>
          <w:jc w:val="center"/>
        </w:trPr>
        <w:tc>
          <w:tcPr>
            <w:tcW w:w="2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sz w:val="24"/>
              </w:rPr>
            </w:pPr>
            <w:r>
              <w:rPr>
                <w:rFonts w:ascii="仿宋_GB2312" w:eastAsia="仿宋_GB2312" w:hAnsi="仿宋" w:cs="仿宋" w:hint="eastAsia"/>
                <w:sz w:val="24"/>
              </w:rPr>
              <w:t>机考成绩</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sz w:val="24"/>
              </w:rPr>
            </w:pPr>
            <w:r>
              <w:rPr>
                <w:rFonts w:ascii="仿宋_GB2312" w:eastAsia="仿宋_GB2312" w:hAnsi="仿宋" w:cs="仿宋" w:hint="eastAsia"/>
                <w:sz w:val="24"/>
              </w:rPr>
              <w:t>80分</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单选题</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
                <w:sz w:val="24"/>
              </w:rPr>
            </w:pPr>
            <w:r>
              <w:rPr>
                <w:rFonts w:ascii="仿宋_GB2312" w:eastAsia="仿宋_GB2312" w:hAnsi="仿宋" w:hint="eastAsia"/>
                <w:sz w:val="24"/>
              </w:rPr>
              <w:t>30</w:t>
            </w:r>
          </w:p>
        </w:tc>
      </w:tr>
      <w:tr w:rsidR="009E41B6" w:rsidTr="009E41B6">
        <w:trPr>
          <w:cantSplit/>
          <w:trHeight w:val="414"/>
          <w:jc w:val="center"/>
        </w:trPr>
        <w:tc>
          <w:tcPr>
            <w:tcW w:w="2559"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Arial Narrow" w:cs="宋体"/>
                <w:b/>
                <w:sz w:val="24"/>
              </w:rPr>
            </w:pPr>
          </w:p>
        </w:tc>
        <w:tc>
          <w:tcPr>
            <w:tcW w:w="5766"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Arial Narrow" w:cs="宋体"/>
                <w:b/>
                <w:sz w:val="24"/>
              </w:rPr>
            </w:pP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多选题</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
                <w:sz w:val="24"/>
              </w:rPr>
            </w:pPr>
            <w:r>
              <w:rPr>
                <w:rFonts w:ascii="仿宋_GB2312" w:eastAsia="仿宋_GB2312" w:hAnsi="仿宋" w:hint="eastAsia"/>
                <w:sz w:val="24"/>
              </w:rPr>
              <w:t>20</w:t>
            </w:r>
          </w:p>
        </w:tc>
      </w:tr>
      <w:tr w:rsidR="009E41B6" w:rsidTr="009E41B6">
        <w:trPr>
          <w:cantSplit/>
          <w:trHeight w:val="414"/>
          <w:jc w:val="center"/>
        </w:trPr>
        <w:tc>
          <w:tcPr>
            <w:tcW w:w="2559"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Arial Narrow" w:cs="宋体"/>
                <w:b/>
                <w:sz w:val="24"/>
              </w:rPr>
            </w:pPr>
          </w:p>
        </w:tc>
        <w:tc>
          <w:tcPr>
            <w:tcW w:w="5766"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Arial Narrow" w:cs="宋体"/>
                <w:b/>
                <w:sz w:val="24"/>
              </w:rPr>
            </w:pP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判断题</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
                <w:sz w:val="24"/>
              </w:rPr>
            </w:pPr>
            <w:r>
              <w:rPr>
                <w:rFonts w:ascii="仿宋_GB2312" w:eastAsia="仿宋_GB2312" w:hAnsi="仿宋" w:hint="eastAsia"/>
                <w:sz w:val="24"/>
              </w:rPr>
              <w:t>30</w:t>
            </w:r>
          </w:p>
        </w:tc>
      </w:tr>
      <w:tr w:rsidR="009E41B6" w:rsidTr="009E41B6">
        <w:trPr>
          <w:cantSplit/>
          <w:trHeight w:val="414"/>
          <w:jc w:val="center"/>
        </w:trPr>
        <w:tc>
          <w:tcPr>
            <w:tcW w:w="2559" w:type="dxa"/>
            <w:vMerge w:val="restart"/>
            <w:tcBorders>
              <w:top w:val="single" w:sz="4" w:space="0" w:color="auto"/>
              <w:left w:val="single" w:sz="4" w:space="0" w:color="auto"/>
              <w:bottom w:val="nil"/>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仿宋" w:cs="仿宋"/>
                <w:sz w:val="24"/>
              </w:rPr>
            </w:pPr>
            <w:r>
              <w:rPr>
                <w:rFonts w:ascii="仿宋_GB2312" w:eastAsia="仿宋_GB2312" w:hAnsi="仿宋" w:cs="仿宋" w:hint="eastAsia"/>
                <w:sz w:val="24"/>
              </w:rPr>
              <w:t>分析题</w:t>
            </w:r>
          </w:p>
        </w:tc>
        <w:tc>
          <w:tcPr>
            <w:tcW w:w="1559" w:type="dxa"/>
            <w:vMerge w:val="restart"/>
            <w:tcBorders>
              <w:top w:val="single" w:sz="4" w:space="0" w:color="auto"/>
              <w:left w:val="single" w:sz="4" w:space="0" w:color="auto"/>
              <w:bottom w:val="nil"/>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仿宋" w:cs="仿宋"/>
                <w:sz w:val="24"/>
              </w:rPr>
            </w:pPr>
            <w:r>
              <w:rPr>
                <w:rFonts w:ascii="仿宋_GB2312" w:eastAsia="仿宋_GB2312" w:hAnsi="仿宋" w:cs="仿宋" w:hint="eastAsia"/>
                <w:sz w:val="24"/>
              </w:rPr>
              <w:t>20分</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分析题一</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
                <w:sz w:val="24"/>
              </w:rPr>
            </w:pPr>
            <w:r>
              <w:rPr>
                <w:rFonts w:ascii="仿宋_GB2312" w:eastAsia="仿宋_GB2312" w:hAnsi="仿宋" w:hint="eastAsia"/>
                <w:sz w:val="24"/>
              </w:rPr>
              <w:t>10</w:t>
            </w:r>
          </w:p>
        </w:tc>
      </w:tr>
      <w:tr w:rsidR="009E41B6" w:rsidTr="009E41B6">
        <w:trPr>
          <w:cantSplit/>
          <w:trHeight w:val="414"/>
          <w:jc w:val="center"/>
        </w:trPr>
        <w:tc>
          <w:tcPr>
            <w:tcW w:w="2559" w:type="dxa"/>
            <w:vMerge/>
            <w:tcBorders>
              <w:top w:val="single" w:sz="4" w:space="0" w:color="auto"/>
              <w:left w:val="single" w:sz="4" w:space="0" w:color="auto"/>
              <w:bottom w:val="nil"/>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5766" w:type="dxa"/>
            <w:vMerge/>
            <w:tcBorders>
              <w:top w:val="single" w:sz="4" w:space="0" w:color="auto"/>
              <w:left w:val="single" w:sz="4" w:space="0" w:color="auto"/>
              <w:bottom w:val="nil"/>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分析题二</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
                <w:sz w:val="24"/>
              </w:rPr>
            </w:pPr>
            <w:r>
              <w:rPr>
                <w:rFonts w:ascii="仿宋_GB2312" w:eastAsia="仿宋_GB2312" w:hAnsi="仿宋" w:hint="eastAsia"/>
                <w:sz w:val="24"/>
              </w:rPr>
              <w:t>10</w:t>
            </w:r>
          </w:p>
        </w:tc>
      </w:tr>
      <w:tr w:rsidR="009E41B6" w:rsidTr="009E41B6">
        <w:trPr>
          <w:trHeight w:val="414"/>
          <w:jc w:val="center"/>
        </w:trPr>
        <w:tc>
          <w:tcPr>
            <w:tcW w:w="2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仿宋" w:cs="仿宋"/>
                <w:sz w:val="24"/>
              </w:rPr>
            </w:pPr>
            <w:r>
              <w:rPr>
                <w:rFonts w:ascii="仿宋_GB2312" w:eastAsia="仿宋_GB2312" w:hAnsi="仿宋" w:cs="仿宋" w:hint="eastAsia"/>
                <w:sz w:val="24"/>
              </w:rPr>
              <w:t>总计</w:t>
            </w:r>
          </w:p>
        </w:tc>
        <w:tc>
          <w:tcPr>
            <w:tcW w:w="57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仿宋" w:cs="仿宋"/>
                <w:sz w:val="24"/>
              </w:rPr>
            </w:pPr>
            <w:r>
              <w:rPr>
                <w:rFonts w:ascii="仿宋_GB2312" w:eastAsia="仿宋_GB2312" w:hAnsi="仿宋" w:cs="仿宋" w:hint="eastAsia"/>
                <w:sz w:val="24"/>
              </w:rPr>
              <w:t>100分</w:t>
            </w:r>
          </w:p>
        </w:tc>
      </w:tr>
    </w:tbl>
    <w:p w:rsidR="009E41B6" w:rsidRDefault="009E41B6" w:rsidP="009E41B6">
      <w:pPr>
        <w:spacing w:beforeLines="50" w:before="156" w:afterLines="50" w:after="156"/>
        <w:jc w:val="center"/>
        <w:rPr>
          <w:rFonts w:ascii="仿宋_GB2312" w:eastAsia="仿宋_GB2312" w:hAnsi="楷体" w:cs="楷体" w:hint="eastAsia"/>
          <w:sz w:val="24"/>
        </w:rPr>
      </w:pPr>
      <w:r>
        <w:rPr>
          <w:rFonts w:ascii="仿宋_GB2312" w:eastAsia="仿宋_GB2312" w:hAnsi="楷体" w:cs="楷体" w:hint="eastAsia"/>
          <w:sz w:val="24"/>
        </w:rPr>
        <w:t>表5  “故障诊断”评分细则</w:t>
      </w:r>
    </w:p>
    <w:tbl>
      <w:tblPr>
        <w:tblW w:w="0" w:type="auto"/>
        <w:jc w:val="center"/>
        <w:tblLayout w:type="fixed"/>
        <w:tblLook w:val="04A0" w:firstRow="1" w:lastRow="0" w:firstColumn="1" w:lastColumn="0" w:noHBand="0" w:noVBand="1"/>
      </w:tblPr>
      <w:tblGrid>
        <w:gridCol w:w="2559"/>
        <w:gridCol w:w="1559"/>
        <w:gridCol w:w="2693"/>
        <w:gridCol w:w="1514"/>
      </w:tblGrid>
      <w:tr w:rsidR="009E41B6" w:rsidTr="009E41B6">
        <w:trPr>
          <w:trHeight w:val="414"/>
          <w:jc w:val="center"/>
        </w:trPr>
        <w:tc>
          <w:tcPr>
            <w:tcW w:w="2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sz w:val="24"/>
              </w:rPr>
            </w:pPr>
            <w:r>
              <w:rPr>
                <w:rFonts w:ascii="仿宋_GB2312" w:eastAsia="仿宋_GB2312" w:hAnsi="Arial Narrow" w:cs="宋体" w:hint="eastAsia"/>
                <w:b/>
                <w:sz w:val="24"/>
              </w:rPr>
              <w:t>一级指标</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sz w:val="24"/>
              </w:rPr>
            </w:pPr>
            <w:r>
              <w:rPr>
                <w:rFonts w:ascii="仿宋_GB2312" w:eastAsia="仿宋_GB2312" w:hAnsi="Arial Narrow" w:cs="宋体" w:hint="eastAsia"/>
                <w:b/>
                <w:sz w:val="24"/>
              </w:rPr>
              <w:t>配分</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sz w:val="24"/>
              </w:rPr>
            </w:pPr>
            <w:r>
              <w:rPr>
                <w:rFonts w:ascii="仿宋_GB2312" w:eastAsia="仿宋_GB2312" w:hAnsi="Arial Narrow" w:cs="宋体" w:hint="eastAsia"/>
                <w:b/>
                <w:sz w:val="24"/>
              </w:rPr>
              <w:t>二级指标</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sz w:val="24"/>
              </w:rPr>
            </w:pPr>
            <w:r>
              <w:rPr>
                <w:rFonts w:ascii="仿宋_GB2312" w:eastAsia="仿宋_GB2312" w:hAnsi="Arial Narrow" w:cs="宋体" w:hint="eastAsia"/>
                <w:b/>
                <w:sz w:val="24"/>
              </w:rPr>
              <w:t>配分</w:t>
            </w:r>
          </w:p>
        </w:tc>
      </w:tr>
      <w:tr w:rsidR="009E41B6" w:rsidTr="009E41B6">
        <w:trPr>
          <w:cantSplit/>
          <w:trHeight w:val="414"/>
          <w:jc w:val="center"/>
        </w:trPr>
        <w:tc>
          <w:tcPr>
            <w:tcW w:w="2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sz w:val="24"/>
              </w:rPr>
            </w:pPr>
            <w:r>
              <w:rPr>
                <w:rFonts w:ascii="仿宋_GB2312" w:eastAsia="仿宋_GB2312" w:hAnsi="仿宋" w:cs="仿宋" w:hint="eastAsia"/>
                <w:sz w:val="24"/>
              </w:rPr>
              <w:t>职业素养和规范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b/>
                <w:sz w:val="24"/>
              </w:rPr>
            </w:pPr>
            <w:r>
              <w:rPr>
                <w:rFonts w:ascii="仿宋_GB2312" w:eastAsia="仿宋_GB2312" w:hAnsi="仿宋" w:cs="仿宋" w:hint="eastAsia"/>
                <w:sz w:val="24"/>
              </w:rPr>
              <w:t>35分</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安全与5S规范</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
                <w:sz w:val="24"/>
              </w:rPr>
            </w:pPr>
            <w:r>
              <w:rPr>
                <w:rFonts w:ascii="仿宋_GB2312" w:eastAsia="仿宋_GB2312" w:hAnsi="仿宋" w:hint="eastAsia"/>
                <w:sz w:val="24"/>
              </w:rPr>
              <w:t>10</w:t>
            </w:r>
          </w:p>
        </w:tc>
      </w:tr>
      <w:tr w:rsidR="009E41B6" w:rsidTr="009E41B6">
        <w:trPr>
          <w:cantSplit/>
          <w:trHeight w:val="414"/>
          <w:jc w:val="center"/>
        </w:trPr>
        <w:tc>
          <w:tcPr>
            <w:tcW w:w="2559"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Arial Narrow" w:cs="宋体"/>
                <w:b/>
                <w:sz w:val="24"/>
              </w:rPr>
            </w:pPr>
          </w:p>
        </w:tc>
        <w:tc>
          <w:tcPr>
            <w:tcW w:w="5766"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Arial Narrow" w:cs="宋体"/>
                <w:b/>
                <w:sz w:val="24"/>
              </w:rPr>
            </w:pP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作业记录表填写</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
                <w:sz w:val="24"/>
              </w:rPr>
            </w:pPr>
            <w:r>
              <w:rPr>
                <w:rFonts w:ascii="仿宋_GB2312" w:eastAsia="仿宋_GB2312" w:hAnsi="仿宋" w:hint="eastAsia"/>
                <w:sz w:val="24"/>
              </w:rPr>
              <w:t>10</w:t>
            </w:r>
          </w:p>
        </w:tc>
      </w:tr>
      <w:tr w:rsidR="009E41B6" w:rsidTr="009E41B6">
        <w:trPr>
          <w:cantSplit/>
          <w:trHeight w:val="414"/>
          <w:jc w:val="center"/>
        </w:trPr>
        <w:tc>
          <w:tcPr>
            <w:tcW w:w="2559"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Arial Narrow" w:cs="宋体"/>
                <w:b/>
                <w:sz w:val="24"/>
              </w:rPr>
            </w:pPr>
          </w:p>
        </w:tc>
        <w:tc>
          <w:tcPr>
            <w:tcW w:w="5766"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Arial Narrow" w:cs="宋体"/>
                <w:b/>
                <w:sz w:val="24"/>
              </w:rPr>
            </w:pP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设备、仪器、工具操作</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
                <w:sz w:val="24"/>
              </w:rPr>
            </w:pPr>
            <w:r>
              <w:rPr>
                <w:rFonts w:ascii="仿宋_GB2312" w:eastAsia="仿宋_GB2312" w:hAnsi="仿宋" w:hint="eastAsia"/>
                <w:sz w:val="24"/>
              </w:rPr>
              <w:t>15</w:t>
            </w:r>
          </w:p>
        </w:tc>
      </w:tr>
      <w:tr w:rsidR="009E41B6" w:rsidTr="009E41B6">
        <w:trPr>
          <w:cantSplit/>
          <w:trHeight w:val="414"/>
          <w:jc w:val="center"/>
        </w:trPr>
        <w:tc>
          <w:tcPr>
            <w:tcW w:w="2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仿宋" w:cs="仿宋"/>
                <w:sz w:val="24"/>
              </w:rPr>
            </w:pPr>
            <w:r>
              <w:rPr>
                <w:rFonts w:ascii="仿宋_GB2312" w:eastAsia="仿宋_GB2312" w:hAnsi="仿宋" w:hint="eastAsia"/>
                <w:sz w:val="24"/>
              </w:rPr>
              <w:t>作业过程和记录</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仿宋" w:cs="仿宋"/>
                <w:sz w:val="24"/>
              </w:rPr>
            </w:pPr>
            <w:r>
              <w:rPr>
                <w:rFonts w:ascii="仿宋_GB2312" w:eastAsia="仿宋_GB2312" w:hAnsi="仿宋" w:cs="仿宋" w:hint="eastAsia"/>
                <w:sz w:val="24"/>
              </w:rPr>
              <w:t>65分</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确认故障现象</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4</w:t>
            </w:r>
          </w:p>
        </w:tc>
      </w:tr>
      <w:tr w:rsidR="009E41B6" w:rsidTr="009E41B6">
        <w:trPr>
          <w:cantSplit/>
          <w:trHeight w:val="414"/>
          <w:jc w:val="center"/>
        </w:trPr>
        <w:tc>
          <w:tcPr>
            <w:tcW w:w="2559"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5766"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查询故障信息</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10</w:t>
            </w:r>
          </w:p>
        </w:tc>
      </w:tr>
      <w:tr w:rsidR="009E41B6" w:rsidTr="009E41B6">
        <w:trPr>
          <w:cantSplit/>
          <w:trHeight w:val="414"/>
          <w:jc w:val="center"/>
        </w:trPr>
        <w:tc>
          <w:tcPr>
            <w:tcW w:w="2559"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5766"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描述故障方位</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15</w:t>
            </w:r>
          </w:p>
        </w:tc>
      </w:tr>
      <w:tr w:rsidR="009E41B6" w:rsidTr="009E41B6">
        <w:trPr>
          <w:cantSplit/>
          <w:trHeight w:val="414"/>
          <w:jc w:val="center"/>
        </w:trPr>
        <w:tc>
          <w:tcPr>
            <w:tcW w:w="2559"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5766"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执行诊断流程</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25</w:t>
            </w:r>
          </w:p>
        </w:tc>
      </w:tr>
      <w:tr w:rsidR="009E41B6" w:rsidTr="009E41B6">
        <w:trPr>
          <w:cantSplit/>
          <w:trHeight w:val="414"/>
          <w:jc w:val="center"/>
        </w:trPr>
        <w:tc>
          <w:tcPr>
            <w:tcW w:w="2559"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5766"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确诊故障部位</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8</w:t>
            </w:r>
          </w:p>
        </w:tc>
      </w:tr>
      <w:tr w:rsidR="009E41B6" w:rsidTr="009E41B6">
        <w:trPr>
          <w:cantSplit/>
          <w:trHeight w:val="414"/>
          <w:jc w:val="center"/>
        </w:trPr>
        <w:tc>
          <w:tcPr>
            <w:tcW w:w="2559"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5766"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 w:cs="仿宋"/>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建议维修措施</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Arial Narrow" w:cs="宋体"/>
                <w:sz w:val="24"/>
              </w:rPr>
            </w:pPr>
            <w:r>
              <w:rPr>
                <w:rFonts w:ascii="仿宋_GB2312" w:eastAsia="仿宋_GB2312" w:hAnsi="Arial Narrow" w:cs="宋体" w:hint="eastAsia"/>
                <w:sz w:val="24"/>
              </w:rPr>
              <w:t>3</w:t>
            </w:r>
          </w:p>
        </w:tc>
      </w:tr>
      <w:tr w:rsidR="009E41B6" w:rsidTr="009E41B6">
        <w:trPr>
          <w:trHeight w:val="414"/>
          <w:jc w:val="center"/>
        </w:trPr>
        <w:tc>
          <w:tcPr>
            <w:tcW w:w="2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仿宋" w:cs="仿宋"/>
                <w:sz w:val="24"/>
              </w:rPr>
            </w:pPr>
            <w:r>
              <w:rPr>
                <w:rFonts w:ascii="仿宋_GB2312" w:eastAsia="仿宋_GB2312" w:hAnsi="仿宋" w:cs="仿宋" w:hint="eastAsia"/>
                <w:sz w:val="24"/>
              </w:rPr>
              <w:t>总计</w:t>
            </w:r>
          </w:p>
        </w:tc>
        <w:tc>
          <w:tcPr>
            <w:tcW w:w="57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60" w:lineRule="auto"/>
              <w:jc w:val="center"/>
              <w:rPr>
                <w:rFonts w:ascii="仿宋_GB2312" w:eastAsia="仿宋_GB2312" w:hAnsi="仿宋" w:cs="仿宋"/>
                <w:sz w:val="24"/>
              </w:rPr>
            </w:pPr>
            <w:r>
              <w:rPr>
                <w:rFonts w:ascii="仿宋_GB2312" w:eastAsia="仿宋_GB2312" w:hAnsi="仿宋" w:cs="仿宋" w:hint="eastAsia"/>
                <w:sz w:val="24"/>
              </w:rPr>
              <w:t>100分</w:t>
            </w:r>
          </w:p>
        </w:tc>
      </w:tr>
    </w:tbl>
    <w:p w:rsidR="009E41B6" w:rsidRDefault="009E41B6" w:rsidP="009E41B6">
      <w:pPr>
        <w:spacing w:line="360" w:lineRule="auto"/>
        <w:ind w:firstLineChars="200" w:firstLine="560"/>
        <w:rPr>
          <w:rFonts w:ascii="仿宋_GB2312" w:eastAsia="仿宋_GB2312" w:hAnsi="仿宋_GB2312" w:cs="仿宋_GB2312" w:hint="eastAsia"/>
        </w:rPr>
      </w:pPr>
      <w:r>
        <w:rPr>
          <w:rFonts w:ascii="仿宋_GB2312" w:eastAsia="仿宋_GB2312" w:hAnsi="仿宋_GB2312" w:cs="仿宋_GB2312" w:hint="eastAsia"/>
        </w:rPr>
        <w:lastRenderedPageBreak/>
        <w:t xml:space="preserve">3.违规扣分 </w:t>
      </w:r>
    </w:p>
    <w:p w:rsidR="009E41B6" w:rsidRDefault="009E41B6" w:rsidP="009E41B6">
      <w:pPr>
        <w:spacing w:line="360" w:lineRule="auto"/>
        <w:ind w:firstLineChars="200" w:firstLine="560"/>
        <w:rPr>
          <w:rFonts w:ascii="仿宋_GB2312" w:eastAsia="仿宋_GB2312" w:hAnsi="仿宋_GB2312" w:cs="仿宋_GB2312" w:hint="eastAsia"/>
        </w:rPr>
      </w:pPr>
      <w:r>
        <w:rPr>
          <w:rFonts w:ascii="仿宋_GB2312" w:eastAsia="仿宋_GB2312" w:hAnsi="仿宋_GB2312" w:cs="仿宋_GB2312" w:hint="eastAsia"/>
        </w:rPr>
        <w:t>（1）在完成工作任务的过程中，因操作不当导致人身或设备安全事故，按评分表扣分，情况严重者（如选手受伤出血、设备无法正常使用）取消比赛资格。</w:t>
      </w:r>
    </w:p>
    <w:p w:rsidR="009E41B6" w:rsidRDefault="009E41B6" w:rsidP="009E41B6">
      <w:pPr>
        <w:spacing w:line="360" w:lineRule="auto"/>
        <w:ind w:firstLineChars="200" w:firstLine="560"/>
        <w:rPr>
          <w:rFonts w:ascii="仿宋_GB2312" w:eastAsia="仿宋_GB2312" w:hAnsi="仿宋_GB2312" w:cs="仿宋_GB2312" w:hint="eastAsia"/>
        </w:rPr>
      </w:pPr>
      <w:r>
        <w:rPr>
          <w:rFonts w:ascii="仿宋_GB2312" w:eastAsia="仿宋_GB2312" w:hAnsi="仿宋_GB2312" w:cs="仿宋_GB2312" w:hint="eastAsia"/>
        </w:rPr>
        <w:t>（2）在竞赛过程中，参赛选手有不服从裁判、扰乱赛场秩序等行为情节严重的，取消参赛队评奖资格。裁判宣布竞赛时间到，选手仍强行操作的，取消参赛队奖项评比资格。</w:t>
      </w:r>
    </w:p>
    <w:p w:rsidR="009E41B6" w:rsidRDefault="009E41B6" w:rsidP="009E41B6">
      <w:pPr>
        <w:spacing w:line="360" w:lineRule="auto"/>
        <w:ind w:firstLineChars="200" w:firstLine="560"/>
        <w:jc w:val="left"/>
        <w:rPr>
          <w:rFonts w:ascii="仿宋_GB2312" w:eastAsia="仿宋_GB2312" w:hAnsi="仿宋" w:hint="eastAsia"/>
        </w:rPr>
      </w:pPr>
      <w:r>
        <w:rPr>
          <w:rFonts w:ascii="仿宋_GB2312" w:eastAsia="仿宋_GB2312" w:hAnsi="仿宋" w:hint="eastAsia"/>
        </w:rPr>
        <w:t>（二）成绩排名</w:t>
      </w:r>
    </w:p>
    <w:p w:rsidR="009E41B6" w:rsidRDefault="009E41B6" w:rsidP="009E41B6">
      <w:pPr>
        <w:spacing w:line="360" w:lineRule="auto"/>
        <w:ind w:firstLineChars="200" w:firstLine="560"/>
        <w:rPr>
          <w:rFonts w:ascii="仿宋_GB2312" w:eastAsia="仿宋_GB2312" w:hAnsi="仿宋" w:hint="eastAsia"/>
          <w:bCs/>
        </w:rPr>
      </w:pPr>
      <w:r>
        <w:rPr>
          <w:rFonts w:ascii="仿宋_GB2312" w:eastAsia="仿宋_GB2312" w:hAnsi="仿宋" w:hint="eastAsia"/>
          <w:bCs/>
        </w:rPr>
        <w:t>按总成绩由高到低排序，总成绩相同则以实操成绩分数高的名次在前，总成绩相同且实操成绩也相同的，则以实操项目用时短的名次在前。</w:t>
      </w:r>
    </w:p>
    <w:p w:rsidR="009E41B6" w:rsidRDefault="009E41B6" w:rsidP="009E41B6">
      <w:pPr>
        <w:spacing w:line="360" w:lineRule="auto"/>
        <w:ind w:firstLineChars="200" w:firstLine="560"/>
        <w:rPr>
          <w:rFonts w:ascii="仿宋_GB2312" w:eastAsia="仿宋_GB2312" w:hAnsi="仿宋" w:hint="eastAsia"/>
          <w:bCs/>
        </w:rPr>
      </w:pPr>
      <w:r>
        <w:rPr>
          <w:rFonts w:ascii="仿宋_GB2312" w:eastAsia="仿宋_GB2312" w:hAnsi="仿宋" w:hint="eastAsia"/>
          <w:bCs/>
        </w:rPr>
        <w:t>（三）裁判方法</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实操竞赛现场评分，均采用双裁判，即每个实操工位都有两名现场裁判执裁。裁判员根据评分标准对竞赛过程进行评分。所有选手的评分表都要求注明扣分值和扣分原因，由裁判员签字，再由裁判长审核后签字确认；确认后的评分表由专人送往统计组，进行审核、统计后转换成百分制后作为竞赛成绩。</w:t>
      </w:r>
    </w:p>
    <w:p w:rsidR="009E41B6" w:rsidRDefault="009E41B6" w:rsidP="009E41B6">
      <w:pPr>
        <w:spacing w:line="360" w:lineRule="auto"/>
        <w:ind w:firstLineChars="200" w:firstLine="562"/>
        <w:outlineLvl w:val="0"/>
        <w:rPr>
          <w:rFonts w:ascii="仿宋_GB2312" w:eastAsia="仿宋_GB2312" w:hAnsi="仿宋" w:hint="eastAsia"/>
          <w:b/>
        </w:rPr>
      </w:pPr>
      <w:r>
        <w:rPr>
          <w:rFonts w:ascii="仿宋_GB2312" w:eastAsia="仿宋_GB2312" w:hAnsi="仿宋" w:hint="eastAsia"/>
          <w:b/>
        </w:rPr>
        <w:t>九、奖项设定</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竞赛奖励：本次比赛设教师组和学生组个人奖。一等奖、二等奖、三等奖比例分别为10%、20%、30%，获学生组一等奖的学生指导老师被授予优秀指导教师。</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以上获奖个人（个人获奖）由省教研所颁发荣誉证书，并在“浙江省职业能力建设网”及“浙江技校”微信公众号上公布。</w:t>
      </w:r>
    </w:p>
    <w:p w:rsidR="009E41B6" w:rsidRDefault="009E41B6" w:rsidP="009E41B6">
      <w:pPr>
        <w:spacing w:line="360" w:lineRule="auto"/>
        <w:ind w:firstLineChars="200" w:firstLine="562"/>
        <w:outlineLvl w:val="0"/>
        <w:rPr>
          <w:rFonts w:ascii="仿宋_GB2312" w:eastAsia="仿宋_GB2312" w:hAnsi="仿宋" w:hint="eastAsia"/>
          <w:b/>
        </w:rPr>
      </w:pPr>
      <w:r>
        <w:rPr>
          <w:rFonts w:ascii="仿宋_GB2312" w:eastAsia="仿宋_GB2312" w:hAnsi="仿宋" w:hint="eastAsia"/>
          <w:b/>
        </w:rPr>
        <w:t>十、竞赛须知</w:t>
      </w:r>
    </w:p>
    <w:p w:rsidR="009E41B6" w:rsidRDefault="009E41B6" w:rsidP="009E41B6">
      <w:pPr>
        <w:numPr>
          <w:ilvl w:val="0"/>
          <w:numId w:val="4"/>
        </w:numPr>
        <w:spacing w:line="360" w:lineRule="auto"/>
        <w:ind w:left="0" w:firstLineChars="200" w:firstLine="560"/>
        <w:rPr>
          <w:rFonts w:ascii="仿宋_GB2312" w:eastAsia="仿宋_GB2312" w:hAnsi="仿宋" w:hint="eastAsia"/>
        </w:rPr>
      </w:pPr>
      <w:r>
        <w:rPr>
          <w:rFonts w:ascii="仿宋_GB2312" w:eastAsia="仿宋_GB2312" w:hAnsi="仿宋" w:hint="eastAsia"/>
        </w:rPr>
        <w:t>指导教师须知</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1.各参赛代表队指导教师要发扬良好道德风尚，听从指挥，服从裁判，不弄</w:t>
      </w:r>
      <w:r>
        <w:rPr>
          <w:rFonts w:ascii="仿宋_GB2312" w:eastAsia="仿宋_GB2312" w:hAnsi="仿宋" w:hint="eastAsia"/>
        </w:rPr>
        <w:lastRenderedPageBreak/>
        <w:t>虚作假。指导教师经报名、审核后确定，一经确定不得更换。如发现弄虚作假者，取消参赛资格，名次无效。</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2.在比赛阶段，不允许指导教师上场指导，禁止使用通讯工具。</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3.各代表队指导教师和领队要坚决执行比赛的各项规定，加强对参赛人员的管理，做好赛前准备工作，督促选手带好证件和允许自带的各种工具等。</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4.参赛选手对裁判等工作人员的工作有异议时，必须在1小时内由领队提出书面报告送交仲裁委员会。口头报告或其他人员要求解释处理，仲裁委员会不予受理。</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5.对申诉的仲裁结果，领队和指导教师应带头服从和执行，还应说服选手服从和执行。</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6.指导教师应认真研究和掌握本赛项比赛的技术规则和赛场要求，指导选手做好赛前的一切技术准备和应试准备。</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7.领队和指导教师应在赛后做好技术总结和工作总结。</w:t>
      </w:r>
    </w:p>
    <w:p w:rsidR="009E41B6" w:rsidRDefault="009E41B6" w:rsidP="009E41B6">
      <w:pPr>
        <w:numPr>
          <w:ilvl w:val="0"/>
          <w:numId w:val="4"/>
        </w:numPr>
        <w:spacing w:line="360" w:lineRule="auto"/>
        <w:ind w:left="0" w:firstLineChars="200" w:firstLine="560"/>
        <w:rPr>
          <w:rFonts w:ascii="仿宋_GB2312" w:eastAsia="仿宋_GB2312" w:hAnsi="仿宋" w:hint="eastAsia"/>
        </w:rPr>
      </w:pPr>
      <w:r>
        <w:rPr>
          <w:rFonts w:ascii="仿宋_GB2312" w:eastAsia="仿宋_GB2312" w:hAnsi="仿宋" w:hint="eastAsia"/>
        </w:rPr>
        <w:t>参赛选手须知</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1.严格遵守技能竞赛规则、技能竞赛纪律和安全操作规程，尊重裁判和赛场工作人员，自觉维护赛场秩序。</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2.佩带参赛证件及着工装进入比赛场地，并接受裁判的检查。</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3.进入赛场前须将手机等通讯工具交赛场相关人员妥善保管。</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4.严格遵守赛事时间规定，准时抵达检录区，在开赛15分钟后不准入场，开赛后未经允许不得擅自离开赛场。</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5.竞赛完成后必须按裁判要求迅速离开赛场，不得在赛场内滞留。</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6.竞赛结束时间到，应立即停止一切竞赛内容操作，不得拖延竞赛时间。</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lastRenderedPageBreak/>
        <w:t>7.爱护竞赛场所的设备、仪器等，不得人为损坏竞赛用仪器设备。</w:t>
      </w:r>
    </w:p>
    <w:p w:rsidR="009E41B6" w:rsidRDefault="009E41B6" w:rsidP="009E41B6">
      <w:pPr>
        <w:numPr>
          <w:ilvl w:val="0"/>
          <w:numId w:val="4"/>
        </w:numPr>
        <w:spacing w:line="360" w:lineRule="auto"/>
        <w:ind w:left="0" w:firstLineChars="200" w:firstLine="560"/>
        <w:rPr>
          <w:rFonts w:ascii="仿宋_GB2312" w:eastAsia="仿宋_GB2312" w:hAnsi="仿宋" w:hint="eastAsia"/>
        </w:rPr>
      </w:pPr>
      <w:r>
        <w:rPr>
          <w:rFonts w:ascii="仿宋_GB2312" w:eastAsia="仿宋_GB2312" w:hAnsi="仿宋" w:hint="eastAsia"/>
        </w:rPr>
        <w:t>工作人员须知</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1.检查选手证件，选手凭有效证件，按时参加检录和竞赛，如不能按时参赛以自动弃权处理。</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2.严格时间管理，选手在开赛信号发出后才能进行技能竞赛，竞赛过程中，选手休息、饮水或去洗手间等所用时间，一律计算在操作时间内，饮用水由赛场统一准备，认真做好服务工作。</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3.不允许选手将通讯工具带入赛场，如私自带入者，一经发现取消其竞赛资格。</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4.选手提问，经允许后，可以提问不清楚的问题，裁判人员须正面回答。</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5.赛场内保持安静，不准吸烟，负责各自赛位的裁判员和工作人员不得随意进入其它赛位。</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6.如果选手提前结束竞赛，应向裁判员示意，竞赛终止时间由裁判员记录在案。</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7.竞赛终了信号发出后，监督选手听从裁判员指挥，待裁判允许后方可离开赛场。</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8.所有工作人员必须统一佩戴由大赛组委会签发的相应证件，着装整齐，赛场除现场工作人员以外，其他人员未经允许不得进入赛场。</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9.新闻媒体等进入赛场必须经过赛项组委会允许，并且听从现场工作人员的安排和管理，不能影响竞赛进行。</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10.各参赛队的领队、指导教师以及其他无关人员未经允许一律不得进入赛场；经允许进入赛场的人员，应遵从赛场相关工作人员安排,同时遵守赛场规定</w:t>
      </w:r>
      <w:r>
        <w:rPr>
          <w:rFonts w:ascii="仿宋_GB2312" w:eastAsia="仿宋_GB2312" w:hAnsi="仿宋" w:hint="eastAsia"/>
        </w:rPr>
        <w:lastRenderedPageBreak/>
        <w:t>和维护赛场秩序，若违反有关规定或影响选手竞赛的，工作人员有权将其请出，并给予通报批评。</w:t>
      </w:r>
    </w:p>
    <w:p w:rsidR="009E41B6" w:rsidRDefault="009E41B6" w:rsidP="009E41B6">
      <w:pPr>
        <w:spacing w:line="360" w:lineRule="auto"/>
        <w:ind w:firstLineChars="200" w:firstLine="562"/>
        <w:outlineLvl w:val="0"/>
        <w:rPr>
          <w:rFonts w:ascii="仿宋_GB2312" w:eastAsia="仿宋_GB2312" w:hAnsi="仿宋" w:hint="eastAsia"/>
          <w:b/>
        </w:rPr>
      </w:pPr>
      <w:r>
        <w:rPr>
          <w:rFonts w:ascii="仿宋_GB2312" w:eastAsia="仿宋_GB2312" w:hAnsi="仿宋" w:hint="eastAsia"/>
          <w:b/>
        </w:rPr>
        <w:t>十一、申诉与仲裁</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 xml:space="preserve">本赛项在比赛过程中若出现有失公正或有关人员违规等现象，参赛队领队可在比赛结束后1小时之内向仲裁组提出书面申诉。      </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 xml:space="preserve">书面申诉应对申诉事件的现象、发生时间、涉及人员、申诉依据等进行充分、实事求是的叙述，并由领队亲笔签名。非书面申诉不予受理。 </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赛项仲裁工作组在接到申诉报告后的2小时内组织复议，并及时将复议结果以书面形式告知申诉方。</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仲裁结果由申诉人签收，不能代收，如在约定时间和地点申诉人离开，视为自行放弃申诉。</w:t>
      </w:r>
    </w:p>
    <w:p w:rsidR="009E41B6" w:rsidRDefault="009E41B6" w:rsidP="009E41B6">
      <w:pPr>
        <w:spacing w:line="360" w:lineRule="auto"/>
        <w:ind w:firstLineChars="200" w:firstLine="560"/>
        <w:rPr>
          <w:rFonts w:ascii="仿宋_GB2312" w:eastAsia="仿宋_GB2312" w:hAnsi="仿宋" w:hint="eastAsia"/>
        </w:rPr>
      </w:pPr>
      <w:r>
        <w:rPr>
          <w:rFonts w:ascii="仿宋_GB2312" w:eastAsia="仿宋_GB2312" w:hAnsi="仿宋" w:hint="eastAsia"/>
        </w:rPr>
        <w:t>申诉方可随时提出放弃申诉。不得以任何理由采取过激行为扰乱赛场秩序，否则取消本次竞赛资格。</w:t>
      </w:r>
    </w:p>
    <w:p w:rsidR="009E41B6" w:rsidRDefault="009E41B6" w:rsidP="009E41B6">
      <w:pPr>
        <w:spacing w:line="360" w:lineRule="auto"/>
        <w:ind w:firstLineChars="200" w:firstLine="562"/>
        <w:outlineLvl w:val="0"/>
        <w:rPr>
          <w:rFonts w:ascii="仿宋_GB2312" w:eastAsia="仿宋_GB2312" w:hAnsi="仿宋" w:hint="eastAsia"/>
          <w:b/>
        </w:rPr>
      </w:pPr>
      <w:r>
        <w:rPr>
          <w:rFonts w:ascii="仿宋_GB2312" w:eastAsia="仿宋_GB2312" w:hAnsi="仿宋" w:hint="eastAsia"/>
          <w:b/>
        </w:rPr>
        <w:t>十二、竞赛观摩</w:t>
      </w:r>
    </w:p>
    <w:p w:rsidR="009E41B6" w:rsidRDefault="009E41B6" w:rsidP="009E41B6">
      <w:pPr>
        <w:spacing w:line="360" w:lineRule="auto"/>
        <w:ind w:firstLineChars="200" w:firstLine="560"/>
        <w:rPr>
          <w:rFonts w:ascii="仿宋_GB2312" w:eastAsia="仿宋_GB2312" w:hAnsi="仿宋" w:hint="eastAsia"/>
          <w:lang w:val="zh-CN"/>
        </w:rPr>
      </w:pPr>
      <w:r>
        <w:rPr>
          <w:rFonts w:ascii="仿宋_GB2312" w:eastAsia="仿宋_GB2312" w:hAnsi="仿宋" w:hint="eastAsia"/>
          <w:lang w:val="zh-CN"/>
        </w:rPr>
        <w:t>（一）观摩对象</w:t>
      </w:r>
    </w:p>
    <w:p w:rsidR="009E41B6" w:rsidRDefault="009E41B6" w:rsidP="009E41B6">
      <w:pPr>
        <w:spacing w:line="360" w:lineRule="auto"/>
        <w:ind w:firstLineChars="200" w:firstLine="560"/>
        <w:rPr>
          <w:rFonts w:ascii="仿宋_GB2312" w:eastAsia="仿宋_GB2312" w:hAnsi="仿宋" w:hint="eastAsia"/>
          <w:lang w:val="zh-CN"/>
        </w:rPr>
      </w:pPr>
      <w:r>
        <w:rPr>
          <w:rFonts w:ascii="仿宋_GB2312" w:eastAsia="仿宋_GB2312" w:hAnsi="仿宋" w:hint="eastAsia"/>
          <w:lang w:val="zh-CN"/>
        </w:rPr>
        <w:t>与赛项相关的企业、单位、学院、行业协会等专家、技术人员、指导教师等。</w:t>
      </w:r>
    </w:p>
    <w:p w:rsidR="009E41B6" w:rsidRDefault="009E41B6" w:rsidP="009E41B6">
      <w:pPr>
        <w:spacing w:line="360" w:lineRule="auto"/>
        <w:ind w:firstLineChars="200" w:firstLine="560"/>
        <w:rPr>
          <w:rFonts w:ascii="仿宋_GB2312" w:eastAsia="仿宋_GB2312" w:hAnsi="仿宋" w:hint="eastAsia"/>
          <w:lang w:val="zh-CN"/>
        </w:rPr>
      </w:pPr>
      <w:r>
        <w:rPr>
          <w:rFonts w:ascii="仿宋_GB2312" w:eastAsia="仿宋_GB2312" w:hAnsi="仿宋" w:hint="eastAsia"/>
          <w:lang w:val="zh-CN"/>
        </w:rPr>
        <w:t>（二）观摩方法</w:t>
      </w:r>
    </w:p>
    <w:p w:rsidR="009E41B6" w:rsidRDefault="009E41B6" w:rsidP="009E41B6">
      <w:pPr>
        <w:spacing w:line="360" w:lineRule="auto"/>
        <w:ind w:firstLineChars="200" w:firstLine="560"/>
        <w:rPr>
          <w:rFonts w:ascii="仿宋_GB2312" w:eastAsia="仿宋_GB2312" w:hAnsi="仿宋" w:hint="eastAsia"/>
          <w:lang w:val="zh-CN"/>
        </w:rPr>
      </w:pPr>
      <w:r>
        <w:rPr>
          <w:rFonts w:ascii="仿宋_GB2312" w:eastAsia="仿宋_GB2312" w:hAnsi="仿宋" w:hint="eastAsia"/>
          <w:lang w:val="zh-CN"/>
        </w:rPr>
        <w:t>观摩人员可在规定时间，规定位置，凭观摩证在赛场引导员的引导下，有序进入赛场观摩。</w:t>
      </w:r>
    </w:p>
    <w:p w:rsidR="009E41B6" w:rsidRDefault="009E41B6" w:rsidP="009E41B6">
      <w:pPr>
        <w:spacing w:line="360" w:lineRule="auto"/>
        <w:ind w:firstLineChars="200" w:firstLine="560"/>
        <w:rPr>
          <w:rFonts w:ascii="仿宋_GB2312" w:eastAsia="仿宋_GB2312" w:hAnsi="仿宋" w:hint="eastAsia"/>
          <w:lang w:val="zh-CN"/>
        </w:rPr>
      </w:pPr>
      <w:r>
        <w:rPr>
          <w:rFonts w:ascii="仿宋_GB2312" w:eastAsia="仿宋_GB2312" w:hAnsi="仿宋" w:hint="eastAsia"/>
          <w:lang w:val="zh-CN"/>
        </w:rPr>
        <w:t>（三）观摩纪律</w:t>
      </w:r>
    </w:p>
    <w:p w:rsidR="009E41B6" w:rsidRDefault="009E41B6" w:rsidP="009E41B6">
      <w:pPr>
        <w:spacing w:line="360" w:lineRule="auto"/>
        <w:ind w:firstLineChars="200" w:firstLine="560"/>
        <w:rPr>
          <w:rFonts w:ascii="仿宋_GB2312" w:eastAsia="仿宋_GB2312" w:hAnsi="仿宋" w:hint="eastAsia"/>
          <w:lang w:val="zh-CN"/>
        </w:rPr>
      </w:pPr>
      <w:r>
        <w:rPr>
          <w:rFonts w:ascii="仿宋_GB2312" w:eastAsia="仿宋_GB2312" w:hAnsi="仿宋" w:hint="eastAsia"/>
          <w:lang w:val="zh-CN"/>
        </w:rPr>
        <w:t>1</w:t>
      </w:r>
      <w:r>
        <w:rPr>
          <w:rFonts w:ascii="仿宋_GB2312" w:eastAsia="仿宋_GB2312" w:hAnsi="仿宋" w:hint="eastAsia"/>
        </w:rPr>
        <w:t>.</w:t>
      </w:r>
      <w:r>
        <w:rPr>
          <w:rFonts w:ascii="仿宋_GB2312" w:eastAsia="仿宋_GB2312" w:hAnsi="仿宋" w:hint="eastAsia"/>
          <w:lang w:val="zh-CN"/>
        </w:rPr>
        <w:t xml:space="preserve">观摩人员必须佩带观摩证。 </w:t>
      </w:r>
    </w:p>
    <w:p w:rsidR="009E41B6" w:rsidRDefault="009E41B6" w:rsidP="009E41B6">
      <w:pPr>
        <w:spacing w:line="360" w:lineRule="auto"/>
        <w:ind w:firstLineChars="200" w:firstLine="560"/>
        <w:rPr>
          <w:rFonts w:ascii="仿宋_GB2312" w:eastAsia="仿宋_GB2312" w:hAnsi="仿宋" w:hint="eastAsia"/>
          <w:lang w:val="zh-CN"/>
        </w:rPr>
      </w:pPr>
      <w:r>
        <w:rPr>
          <w:rFonts w:ascii="仿宋_GB2312" w:eastAsia="仿宋_GB2312" w:hAnsi="仿宋" w:hint="eastAsia"/>
          <w:lang w:val="zh-CN"/>
        </w:rPr>
        <w:t>2</w:t>
      </w:r>
      <w:r>
        <w:rPr>
          <w:rFonts w:ascii="仿宋_GB2312" w:eastAsia="仿宋_GB2312" w:hAnsi="仿宋" w:hint="eastAsia"/>
        </w:rPr>
        <w:t>.</w:t>
      </w:r>
      <w:r>
        <w:rPr>
          <w:rFonts w:ascii="仿宋_GB2312" w:eastAsia="仿宋_GB2312" w:hAnsi="仿宋" w:hint="eastAsia"/>
          <w:lang w:val="zh-CN"/>
        </w:rPr>
        <w:t>观摩时不得议论、交谈，并严禁与选手进行交流；</w:t>
      </w:r>
    </w:p>
    <w:p w:rsidR="009E41B6" w:rsidRDefault="009E41B6" w:rsidP="009E41B6">
      <w:pPr>
        <w:spacing w:line="360" w:lineRule="auto"/>
        <w:ind w:firstLineChars="200" w:firstLine="560"/>
        <w:rPr>
          <w:rFonts w:ascii="仿宋_GB2312" w:eastAsia="仿宋_GB2312" w:hAnsi="仿宋" w:hint="eastAsia"/>
          <w:lang w:val="zh-CN"/>
        </w:rPr>
      </w:pPr>
      <w:r>
        <w:rPr>
          <w:rFonts w:ascii="仿宋_GB2312" w:eastAsia="仿宋_GB2312" w:hAnsi="仿宋" w:hint="eastAsia"/>
          <w:lang w:val="zh-CN"/>
        </w:rPr>
        <w:lastRenderedPageBreak/>
        <w:t>3</w:t>
      </w:r>
      <w:r>
        <w:rPr>
          <w:rFonts w:ascii="仿宋_GB2312" w:eastAsia="仿宋_GB2312" w:hAnsi="仿宋" w:hint="eastAsia"/>
        </w:rPr>
        <w:t>.</w:t>
      </w:r>
      <w:r>
        <w:rPr>
          <w:rFonts w:ascii="仿宋_GB2312" w:eastAsia="仿宋_GB2312" w:hAnsi="仿宋" w:hint="eastAsia"/>
          <w:lang w:val="zh-CN"/>
        </w:rPr>
        <w:t>观摩时不得在赛位前停留，以免影响考生比赛；</w:t>
      </w:r>
    </w:p>
    <w:p w:rsidR="009E41B6" w:rsidRDefault="009E41B6" w:rsidP="009E41B6">
      <w:pPr>
        <w:spacing w:line="360" w:lineRule="auto"/>
        <w:ind w:firstLineChars="200" w:firstLine="560"/>
        <w:rPr>
          <w:rFonts w:ascii="仿宋_GB2312" w:eastAsia="仿宋_GB2312" w:hAnsi="仿宋" w:hint="eastAsia"/>
          <w:lang w:val="zh-CN"/>
        </w:rPr>
      </w:pPr>
      <w:r>
        <w:rPr>
          <w:rFonts w:ascii="仿宋_GB2312" w:eastAsia="仿宋_GB2312" w:hAnsi="仿宋" w:hint="eastAsia"/>
          <w:lang w:val="zh-CN"/>
        </w:rPr>
        <w:t>4</w:t>
      </w:r>
      <w:r>
        <w:rPr>
          <w:rFonts w:ascii="仿宋_GB2312" w:eastAsia="仿宋_GB2312" w:hAnsi="仿宋" w:hint="eastAsia"/>
        </w:rPr>
        <w:t>.</w:t>
      </w:r>
      <w:r>
        <w:rPr>
          <w:rFonts w:ascii="仿宋_GB2312" w:eastAsia="仿宋_GB2312" w:hAnsi="仿宋" w:hint="eastAsia"/>
          <w:lang w:val="zh-CN"/>
        </w:rPr>
        <w:t>观摩时不准向场内裁判及工作人员提问；</w:t>
      </w:r>
    </w:p>
    <w:p w:rsidR="009E41B6" w:rsidRDefault="009E41B6" w:rsidP="009E41B6">
      <w:pPr>
        <w:spacing w:line="360" w:lineRule="auto"/>
        <w:ind w:firstLineChars="200" w:firstLine="560"/>
        <w:rPr>
          <w:rFonts w:ascii="仿宋_GB2312" w:eastAsia="仿宋_GB2312" w:hAnsi="仿宋" w:hint="eastAsia"/>
          <w:bCs/>
        </w:rPr>
      </w:pPr>
      <w:r>
        <w:rPr>
          <w:rFonts w:ascii="仿宋_GB2312" w:eastAsia="仿宋_GB2312" w:hAnsi="仿宋" w:hint="eastAsia"/>
          <w:lang w:val="zh-CN"/>
        </w:rPr>
        <w:t>凡违反以上规定者，立即取消观摩资格</w:t>
      </w:r>
      <w:r>
        <w:rPr>
          <w:rFonts w:ascii="仿宋_GB2312" w:eastAsia="仿宋_GB2312" w:hAnsi="仿宋" w:hint="eastAsia"/>
          <w:bCs/>
        </w:rPr>
        <w:t>。</w:t>
      </w:r>
    </w:p>
    <w:p w:rsidR="009E41B6" w:rsidRDefault="009E41B6" w:rsidP="009E41B6">
      <w:pPr>
        <w:widowControl/>
        <w:spacing w:line="360" w:lineRule="auto"/>
        <w:jc w:val="left"/>
        <w:rPr>
          <w:rFonts w:ascii="仿宋_GB2312" w:eastAsia="仿宋_GB2312" w:hAnsi="仿宋"/>
          <w:bCs/>
        </w:rPr>
        <w:sectPr w:rsidR="009E41B6">
          <w:pgSz w:w="11906" w:h="16838"/>
          <w:pgMar w:top="1440" w:right="1066" w:bottom="1440" w:left="1179" w:header="851" w:footer="992" w:gutter="0"/>
          <w:pgNumType w:fmt="numberInDash"/>
          <w:cols w:space="720"/>
          <w:docGrid w:type="lines" w:linePitch="312"/>
        </w:sectPr>
      </w:pPr>
    </w:p>
    <w:p w:rsidR="009E41B6" w:rsidRDefault="009E41B6" w:rsidP="009E41B6">
      <w:pPr>
        <w:spacing w:line="560" w:lineRule="exact"/>
        <w:rPr>
          <w:rFonts w:ascii="仿宋_GB2312" w:eastAsia="仿宋_GB2312" w:hAnsi="仿宋" w:hint="eastAsia"/>
        </w:rPr>
      </w:pPr>
      <w:r>
        <w:rPr>
          <w:rFonts w:ascii="仿宋_GB2312" w:eastAsia="仿宋_GB2312" w:hAnsi="仿宋" w:hint="eastAsia"/>
          <w:lang w:val="zh-CN"/>
        </w:rPr>
        <w:lastRenderedPageBreak/>
        <w:t>附件</w:t>
      </w:r>
      <w:r>
        <w:rPr>
          <w:rFonts w:ascii="仿宋_GB2312" w:eastAsia="仿宋_GB2312" w:hAnsi="仿宋" w:hint="eastAsia"/>
        </w:rPr>
        <w:t>1：学生组、教师组故障诊断作业记录表</w:t>
      </w:r>
    </w:p>
    <w:p w:rsidR="009E41B6" w:rsidRDefault="009E41B6" w:rsidP="009E41B6">
      <w:pPr>
        <w:adjustRightInd w:val="0"/>
        <w:snapToGrid w:val="0"/>
        <w:spacing w:line="520" w:lineRule="exact"/>
        <w:jc w:val="center"/>
        <w:rPr>
          <w:rFonts w:ascii="方正小标宋简体" w:eastAsia="方正小标宋简体" w:hAnsi="宋体" w:cs="宋体" w:hint="eastAsia"/>
          <w:sz w:val="36"/>
          <w:szCs w:val="36"/>
        </w:rPr>
      </w:pPr>
    </w:p>
    <w:p w:rsidR="009E41B6" w:rsidRDefault="009E41B6" w:rsidP="009E41B6">
      <w:pPr>
        <w:adjustRightInd w:val="0"/>
        <w:snapToGrid w:val="0"/>
        <w:spacing w:line="520" w:lineRule="exact"/>
        <w:jc w:val="center"/>
        <w:rPr>
          <w:rFonts w:ascii="方正小标宋简体" w:eastAsia="方正小标宋简体" w:hAnsi="宋体" w:cs="宋体" w:hint="eastAsia"/>
          <w:sz w:val="36"/>
          <w:szCs w:val="36"/>
        </w:rPr>
      </w:pPr>
      <w:r>
        <w:rPr>
          <w:rFonts w:ascii="方正小标宋简体" w:eastAsia="方正小标宋简体" w:hAnsi="宋体" w:cs="宋体" w:hint="eastAsia"/>
          <w:sz w:val="36"/>
          <w:szCs w:val="36"/>
        </w:rPr>
        <w:t>“知豆汽车杯”纯电动汽车检测技能竞赛</w:t>
      </w:r>
    </w:p>
    <w:p w:rsidR="009E41B6" w:rsidRDefault="009E41B6" w:rsidP="009E41B6">
      <w:pPr>
        <w:adjustRightInd w:val="0"/>
        <w:snapToGrid w:val="0"/>
        <w:spacing w:line="520" w:lineRule="exact"/>
        <w:jc w:val="center"/>
        <w:rPr>
          <w:rFonts w:ascii="方正小标宋简体" w:eastAsia="方正小标宋简体" w:hAnsi="宋体" w:cs="宋体" w:hint="eastAsia"/>
          <w:sz w:val="36"/>
          <w:szCs w:val="36"/>
        </w:rPr>
      </w:pPr>
      <w:r>
        <w:rPr>
          <w:rFonts w:ascii="方正小标宋简体" w:eastAsia="方正小标宋简体" w:hAnsi="宋体" w:cs="宋体" w:hint="eastAsia"/>
          <w:sz w:val="36"/>
          <w:szCs w:val="36"/>
        </w:rPr>
        <w:t>故障诊断作业记录表</w:t>
      </w:r>
    </w:p>
    <w:p w:rsidR="009E41B6" w:rsidRDefault="009E41B6" w:rsidP="009E41B6">
      <w:pPr>
        <w:adjustRightInd w:val="0"/>
        <w:snapToGrid w:val="0"/>
        <w:spacing w:beforeLines="50" w:before="156"/>
        <w:jc w:val="center"/>
        <w:rPr>
          <w:rFonts w:ascii="宋体" w:hAnsi="宋体" w:cs="宋体" w:hint="eastAsia"/>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2"/>
        <w:gridCol w:w="6452"/>
      </w:tblGrid>
      <w:tr w:rsidR="009E41B6" w:rsidTr="009E41B6">
        <w:trPr>
          <w:trHeight w:val="680"/>
          <w:jc w:val="center"/>
        </w:trPr>
        <w:tc>
          <w:tcPr>
            <w:tcW w:w="6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标准项名称：</w:t>
            </w:r>
            <w:r>
              <w:rPr>
                <w:rFonts w:ascii="仿宋_GB2312" w:eastAsia="仿宋_GB2312" w:hAnsi="仿宋_GB2312" w:cs="仿宋_GB2312" w:hint="eastAsia"/>
                <w:sz w:val="24"/>
                <w:u w:val="single"/>
              </w:rPr>
              <w:t xml:space="preserve">          故障诊断          </w:t>
            </w:r>
          </w:p>
        </w:tc>
        <w:tc>
          <w:tcPr>
            <w:tcW w:w="6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该项成绩：</w:t>
            </w:r>
            <w:r>
              <w:rPr>
                <w:rFonts w:ascii="仿宋_GB2312" w:eastAsia="仿宋_GB2312" w:hAnsi="仿宋_GB2312" w:cs="仿宋_GB2312" w:hint="eastAsia"/>
                <w:sz w:val="24"/>
                <w:u w:val="single"/>
              </w:rPr>
              <w:t xml:space="preserve">                              </w:t>
            </w:r>
          </w:p>
        </w:tc>
      </w:tr>
      <w:tr w:rsidR="009E41B6" w:rsidTr="009E41B6">
        <w:trPr>
          <w:trHeight w:val="680"/>
          <w:jc w:val="center"/>
        </w:trPr>
        <w:tc>
          <w:tcPr>
            <w:tcW w:w="6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竞赛日期：</w:t>
            </w:r>
            <w:r>
              <w:rPr>
                <w:rFonts w:ascii="仿宋_GB2312" w:eastAsia="仿宋_GB2312" w:hAnsi="仿宋_GB2312" w:cs="仿宋_GB2312" w:hint="eastAsia"/>
                <w:sz w:val="24"/>
                <w:u w:val="single"/>
              </w:rPr>
              <w:t xml:space="preserve">                              </w:t>
            </w:r>
          </w:p>
        </w:tc>
        <w:tc>
          <w:tcPr>
            <w:tcW w:w="6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参赛工位号：</w:t>
            </w:r>
            <w:r>
              <w:rPr>
                <w:rFonts w:ascii="仿宋_GB2312" w:eastAsia="仿宋_GB2312" w:hAnsi="仿宋_GB2312" w:cs="仿宋_GB2312" w:hint="eastAsia"/>
                <w:sz w:val="24"/>
                <w:u w:val="single"/>
              </w:rPr>
              <w:t xml:space="preserve">                          </w:t>
            </w:r>
          </w:p>
        </w:tc>
      </w:tr>
      <w:tr w:rsidR="009E41B6" w:rsidTr="009E41B6">
        <w:trPr>
          <w:trHeight w:val="680"/>
          <w:jc w:val="center"/>
        </w:trPr>
        <w:tc>
          <w:tcPr>
            <w:tcW w:w="6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ind w:firstLineChars="300" w:firstLine="720"/>
              <w:rPr>
                <w:rFonts w:ascii="仿宋_GB2312" w:eastAsia="仿宋_GB2312" w:hAnsi="仿宋_GB2312" w:cs="仿宋_GB2312"/>
                <w:sz w:val="24"/>
                <w:u w:val="single"/>
              </w:rPr>
            </w:pPr>
            <w:r>
              <w:rPr>
                <w:rFonts w:ascii="仿宋_GB2312" w:eastAsia="仿宋_GB2312" w:hAnsi="仿宋_GB2312" w:cs="仿宋_GB2312" w:hint="eastAsia"/>
                <w:sz w:val="24"/>
              </w:rPr>
              <w:t>竞赛用时：</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分</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秒</w:t>
            </w:r>
          </w:p>
        </w:tc>
        <w:tc>
          <w:tcPr>
            <w:tcW w:w="6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ind w:firstLineChars="300" w:firstLine="720"/>
              <w:rPr>
                <w:rFonts w:ascii="仿宋_GB2312" w:eastAsia="仿宋_GB2312" w:hAnsi="仿宋_GB2312" w:cs="仿宋_GB2312"/>
                <w:color w:val="FF0000"/>
                <w:sz w:val="24"/>
              </w:rPr>
            </w:pPr>
            <w:r>
              <w:rPr>
                <w:rFonts w:ascii="仿宋_GB2312" w:eastAsia="仿宋_GB2312" w:hAnsi="仿宋_GB2312" w:cs="仿宋_GB2312" w:hint="eastAsia"/>
                <w:sz w:val="24"/>
              </w:rPr>
              <w:t>评分裁判（主裁判签名）：</w:t>
            </w:r>
            <w:r>
              <w:rPr>
                <w:rFonts w:ascii="仿宋_GB2312" w:eastAsia="仿宋_GB2312" w:hAnsi="仿宋_GB2312" w:cs="仿宋_GB2312" w:hint="eastAsia"/>
                <w:sz w:val="24"/>
                <w:u w:val="single"/>
              </w:rPr>
              <w:t xml:space="preserve">                 </w:t>
            </w:r>
          </w:p>
        </w:tc>
      </w:tr>
      <w:tr w:rsidR="009E41B6" w:rsidTr="009E41B6">
        <w:trPr>
          <w:trHeight w:val="680"/>
          <w:jc w:val="center"/>
        </w:trPr>
        <w:tc>
          <w:tcPr>
            <w:tcW w:w="6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统分裁判（签名）：</w:t>
            </w:r>
            <w:r>
              <w:rPr>
                <w:rFonts w:ascii="仿宋_GB2312" w:eastAsia="仿宋_GB2312" w:hAnsi="仿宋_GB2312" w:cs="仿宋_GB2312" w:hint="eastAsia"/>
                <w:sz w:val="24"/>
                <w:u w:val="single"/>
              </w:rPr>
              <w:t xml:space="preserve">                       </w:t>
            </w:r>
          </w:p>
        </w:tc>
        <w:tc>
          <w:tcPr>
            <w:tcW w:w="6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评分裁判（副裁判签名）：</w:t>
            </w:r>
            <w:r>
              <w:rPr>
                <w:rFonts w:ascii="仿宋_GB2312" w:eastAsia="仿宋_GB2312" w:hAnsi="仿宋_GB2312" w:cs="仿宋_GB2312" w:hint="eastAsia"/>
                <w:sz w:val="24"/>
                <w:u w:val="single"/>
              </w:rPr>
              <w:t xml:space="preserve">                 </w:t>
            </w:r>
          </w:p>
        </w:tc>
      </w:tr>
    </w:tbl>
    <w:p w:rsidR="009E41B6" w:rsidRDefault="009E41B6" w:rsidP="009E41B6">
      <w:pPr>
        <w:adjustRightInd w:val="0"/>
        <w:snapToGrid w:val="0"/>
        <w:spacing w:beforeLines="50" w:before="156" w:afterLines="50" w:after="156"/>
        <w:ind w:firstLineChars="300" w:firstLine="660"/>
        <w:rPr>
          <w:rFonts w:ascii="微软雅黑" w:eastAsia="微软雅黑" w:hAnsi="微软雅黑" w:hint="eastAsia"/>
          <w:b/>
          <w:sz w:val="22"/>
        </w:rPr>
      </w:pPr>
      <w:r>
        <w:rPr>
          <w:rFonts w:ascii="微软雅黑" w:eastAsia="微软雅黑" w:hAnsi="微软雅黑" w:hint="eastAsia"/>
          <w:b/>
          <w:sz w:val="22"/>
        </w:rPr>
        <w:t xml:space="preserve">  </w:t>
      </w:r>
    </w:p>
    <w:p w:rsidR="009E41B6" w:rsidRDefault="009E41B6" w:rsidP="009E41B6">
      <w:pPr>
        <w:adjustRightInd w:val="0"/>
        <w:snapToGrid w:val="0"/>
        <w:ind w:firstLineChars="200" w:firstLine="723"/>
        <w:jc w:val="center"/>
        <w:rPr>
          <w:rFonts w:ascii="仿宋_GB2312" w:eastAsia="仿宋_GB2312" w:hAnsi="仿宋_GB2312" w:cs="仿宋_GB2312" w:hint="eastAsia"/>
          <w:b/>
          <w:sz w:val="24"/>
        </w:rPr>
      </w:pPr>
      <w:r>
        <w:rPr>
          <w:rFonts w:ascii="宋体" w:hAnsi="宋体" w:cs="宋体" w:hint="eastAsia"/>
          <w:b/>
          <w:sz w:val="36"/>
          <w:szCs w:val="36"/>
        </w:rPr>
        <w:t>故障诊断作业记录表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074"/>
        <w:gridCol w:w="6998"/>
        <w:gridCol w:w="992"/>
        <w:gridCol w:w="1855"/>
      </w:tblGrid>
      <w:tr w:rsidR="009E41B6" w:rsidTr="009E41B6">
        <w:trPr>
          <w:trHeight w:val="567"/>
          <w:jc w:val="center"/>
        </w:trPr>
        <w:tc>
          <w:tcPr>
            <w:tcW w:w="109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1.填写车辆信息（在职业素养与规范项目体现）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扣分</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判罚依据</w:t>
            </w:r>
          </w:p>
        </w:tc>
      </w:tr>
      <w:tr w:rsidR="009E41B6" w:rsidTr="009E41B6">
        <w:trPr>
          <w:trHeight w:val="567"/>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shd w:val="pct10" w:color="auto" w:fill="FFFFFF"/>
              </w:rPr>
            </w:pPr>
            <w:r>
              <w:rPr>
                <w:rFonts w:ascii="仿宋_GB2312" w:eastAsia="仿宋_GB2312" w:hAnsi="仿宋_GB2312" w:cs="仿宋_GB2312" w:hint="eastAsia"/>
                <w:sz w:val="24"/>
              </w:rPr>
              <w:t>记录车辆信息</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rPr>
            </w:pPr>
            <w:r>
              <w:rPr>
                <w:rFonts w:ascii="仿宋_GB2312" w:eastAsia="仿宋_GB2312" w:hAnsi="仿宋_GB2312" w:cs="仿宋_GB2312" w:hint="eastAsia"/>
                <w:sz w:val="24"/>
              </w:rPr>
              <w:t>品牌车型</w:t>
            </w:r>
          </w:p>
        </w:tc>
        <w:tc>
          <w:tcPr>
            <w:tcW w:w="6998"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13"/>
                <w:szCs w:val="13"/>
              </w:rPr>
            </w:pPr>
          </w:p>
        </w:tc>
      </w:tr>
      <w:tr w:rsidR="009E41B6" w:rsidTr="009E41B6">
        <w:trPr>
          <w:trHeight w:val="567"/>
          <w:jc w:val="center"/>
        </w:trPr>
        <w:tc>
          <w:tcPr>
            <w:tcW w:w="1091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pct10" w:color="auto" w:fill="FFFFFF"/>
              </w:rPr>
            </w:pP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rPr>
            </w:pPr>
            <w:r>
              <w:rPr>
                <w:rFonts w:ascii="仿宋_GB2312" w:eastAsia="仿宋_GB2312" w:hAnsi="仿宋_GB2312" w:cs="仿宋_GB2312" w:hint="eastAsia"/>
                <w:sz w:val="24"/>
              </w:rPr>
              <w:t>车辆识别码</w:t>
            </w:r>
          </w:p>
        </w:tc>
        <w:tc>
          <w:tcPr>
            <w:tcW w:w="6998"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r>
      <w:tr w:rsidR="009E41B6" w:rsidTr="009E41B6">
        <w:trPr>
          <w:trHeight w:val="567"/>
          <w:jc w:val="center"/>
        </w:trPr>
        <w:tc>
          <w:tcPr>
            <w:tcW w:w="1091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pct10" w:color="auto" w:fill="FFFFFF"/>
              </w:rPr>
            </w:pP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rPr>
            </w:pPr>
            <w:r>
              <w:rPr>
                <w:rFonts w:ascii="仿宋_GB2312" w:eastAsia="仿宋_GB2312" w:hAnsi="仿宋_GB2312" w:cs="仿宋_GB2312" w:hint="eastAsia"/>
                <w:sz w:val="24"/>
              </w:rPr>
              <w:t>辅助蓄电池电压</w:t>
            </w:r>
          </w:p>
        </w:tc>
        <w:tc>
          <w:tcPr>
            <w:tcW w:w="6998"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13"/>
                <w:szCs w:val="13"/>
              </w:rPr>
            </w:pPr>
          </w:p>
        </w:tc>
      </w:tr>
    </w:tbl>
    <w:p w:rsidR="009E41B6" w:rsidRDefault="009E41B6" w:rsidP="009E41B6">
      <w:pPr>
        <w:adjustRightInd w:val="0"/>
        <w:snapToGrid w:val="0"/>
        <w:jc w:val="left"/>
        <w:rPr>
          <w:rFonts w:ascii="微软雅黑" w:eastAsia="微软雅黑" w:hAnsi="微软雅黑" w:hint="eastAsia"/>
          <w:b/>
          <w:sz w:val="16"/>
        </w:rPr>
      </w:pPr>
    </w:p>
    <w:p w:rsidR="009E41B6" w:rsidRDefault="009E41B6" w:rsidP="009E41B6">
      <w:pPr>
        <w:adjustRightInd w:val="0"/>
        <w:snapToGrid w:val="0"/>
        <w:jc w:val="left"/>
        <w:rPr>
          <w:rFonts w:ascii="微软雅黑" w:eastAsia="微软雅黑" w:hAnsi="微软雅黑" w:hint="eastAsia"/>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072"/>
        <w:gridCol w:w="992"/>
        <w:gridCol w:w="1855"/>
      </w:tblGrid>
      <w:tr w:rsidR="009E41B6" w:rsidTr="009E41B6">
        <w:trPr>
          <w:trHeight w:val="516"/>
          <w:jc w:val="center"/>
        </w:trPr>
        <w:tc>
          <w:tcPr>
            <w:tcW w:w="109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2.</w:t>
            </w:r>
            <w:r>
              <w:t xml:space="preserve"> </w:t>
            </w:r>
            <w:r>
              <w:rPr>
                <w:rFonts w:ascii="仿宋_GB2312" w:eastAsia="仿宋_GB2312" w:hAnsi="仿宋_GB2312" w:cs="仿宋_GB2312" w:hint="eastAsia"/>
                <w:b/>
                <w:sz w:val="24"/>
              </w:rPr>
              <w:t>核实故障现象</w:t>
            </w:r>
            <w:r>
              <w:rPr>
                <w:rFonts w:ascii="仿宋_GB2312" w:eastAsia="仿宋_GB2312" w:hAnsi="仿宋_GB2312" w:cs="仿宋_GB2312" w:hint="eastAsia"/>
                <w:b/>
                <w:sz w:val="22"/>
              </w:rPr>
              <w:t>（</w:t>
            </w:r>
            <w:r>
              <w:rPr>
                <w:rFonts w:ascii="仿宋_GB2312" w:eastAsia="仿宋_GB2312" w:hAnsi="仿宋_GB2312" w:cs="仿宋_GB2312" w:hint="eastAsia"/>
                <w:b/>
                <w:color w:val="3F3F3F"/>
                <w:sz w:val="22"/>
              </w:rPr>
              <w:t>满分4分</w:t>
            </w:r>
            <w:r>
              <w:rPr>
                <w:rFonts w:ascii="仿宋_GB2312" w:eastAsia="仿宋_GB2312" w:hAnsi="仿宋_GB2312" w:cs="仿宋_GB2312" w:hint="eastAsia"/>
                <w:b/>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扣分</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判罚依据</w:t>
            </w:r>
          </w:p>
        </w:tc>
      </w:tr>
      <w:tr w:rsidR="009E41B6" w:rsidTr="009E41B6">
        <w:trPr>
          <w:trHeight w:val="567"/>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shd w:val="pct10" w:color="auto" w:fill="FFFFFF"/>
              </w:rPr>
            </w:pPr>
            <w:r>
              <w:rPr>
                <w:rFonts w:ascii="仿宋_GB2312" w:eastAsia="仿宋_GB2312" w:hAnsi="仿宋_GB2312" w:cs="仿宋_GB2312" w:hint="eastAsia"/>
                <w:sz w:val="24"/>
              </w:rPr>
              <w:t>描述故障现象</w:t>
            </w:r>
          </w:p>
        </w:tc>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rsidP="009E41B6">
            <w:pPr>
              <w:spacing w:afterLines="50" w:after="156" w:line="480" w:lineRule="auto"/>
              <w:ind w:leftChars="100" w:left="280"/>
              <w:rPr>
                <w:rFonts w:ascii="仿宋_GB2312" w:eastAsia="仿宋_GB2312" w:hAnsi="仿宋_GB2312" w:cs="仿宋_GB2312"/>
                <w:sz w:val="24"/>
              </w:rPr>
            </w:pPr>
            <w:r>
              <w:rPr>
                <w:rFonts w:ascii="仿宋_GB2312" w:eastAsia="仿宋_GB2312" w:hAnsi="仿宋_GB2312" w:cs="仿宋_GB2312" w:hint="eastAsia"/>
                <w:sz w:val="24"/>
              </w:rPr>
              <w:t>验证条件：</w:t>
            </w:r>
          </w:p>
          <w:p w:rsidR="009E41B6" w:rsidRDefault="009E41B6" w:rsidP="009E41B6">
            <w:pPr>
              <w:spacing w:afterLines="50" w:after="156" w:line="480" w:lineRule="auto"/>
              <w:ind w:leftChars="100" w:left="280"/>
              <w:rPr>
                <w:rFonts w:ascii="仿宋_GB2312" w:eastAsia="仿宋_GB2312" w:hAnsi="仿宋_GB2312" w:cs="仿宋_GB2312"/>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r>
      <w:tr w:rsidR="009E41B6" w:rsidTr="009E41B6">
        <w:trPr>
          <w:trHeight w:val="567"/>
          <w:jc w:val="center"/>
        </w:trPr>
        <w:tc>
          <w:tcPr>
            <w:tcW w:w="1091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pct10" w:color="auto" w:fill="FFFFFF"/>
              </w:rPr>
            </w:pPr>
          </w:p>
        </w:tc>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rsidP="009E41B6">
            <w:pPr>
              <w:spacing w:afterLines="50" w:after="156" w:line="480" w:lineRule="auto"/>
              <w:ind w:leftChars="100" w:left="280"/>
              <w:rPr>
                <w:rFonts w:ascii="仿宋_GB2312" w:eastAsia="仿宋_GB2312" w:hAnsi="仿宋_GB2312" w:cs="仿宋_GB2312"/>
                <w:sz w:val="24"/>
                <w:shd w:val="pct10" w:color="auto" w:fill="FFFFFF"/>
              </w:rPr>
            </w:pPr>
            <w:r>
              <w:rPr>
                <w:rFonts w:ascii="仿宋_GB2312" w:eastAsia="仿宋_GB2312" w:hAnsi="仿宋_GB2312" w:cs="仿宋_GB2312" w:hint="eastAsia"/>
                <w:sz w:val="24"/>
              </w:rPr>
              <w:t>故障现象：</w:t>
            </w:r>
          </w:p>
          <w:p w:rsidR="009E41B6" w:rsidRDefault="009E41B6" w:rsidP="009E41B6">
            <w:pPr>
              <w:spacing w:afterLines="50" w:after="156" w:line="480" w:lineRule="auto"/>
              <w:ind w:leftChars="100" w:left="280"/>
              <w:rPr>
                <w:rFonts w:ascii="仿宋_GB2312" w:eastAsia="仿宋_GB2312" w:hAnsi="仿宋_GB2312" w:cs="仿宋_GB2312" w:hint="eastAsia"/>
                <w:sz w:val="24"/>
                <w:shd w:val="pct10" w:color="auto" w:fill="FFFFFF"/>
              </w:rPr>
            </w:pPr>
          </w:p>
          <w:p w:rsidR="009E41B6" w:rsidRDefault="009E41B6">
            <w:pPr>
              <w:spacing w:afterLines="50" w:after="156" w:line="480" w:lineRule="auto"/>
              <w:rPr>
                <w:rFonts w:ascii="仿宋_GB2312" w:eastAsia="仿宋_GB2312" w:hAnsi="仿宋_GB2312" w:cs="仿宋_GB2312"/>
                <w:sz w:val="24"/>
                <w:shd w:val="pct10"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r>
      <w:tr w:rsidR="009E41B6" w:rsidTr="009E41B6">
        <w:trPr>
          <w:trHeight w:val="567"/>
          <w:jc w:val="center"/>
        </w:trPr>
        <w:tc>
          <w:tcPr>
            <w:tcW w:w="109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3.查询故障信息</w:t>
            </w:r>
            <w:r>
              <w:rPr>
                <w:rFonts w:ascii="仿宋_GB2312" w:eastAsia="仿宋_GB2312" w:hAnsi="仿宋_GB2312" w:cs="仿宋_GB2312" w:hint="eastAsia"/>
                <w:b/>
                <w:sz w:val="22"/>
              </w:rPr>
              <w:t>（</w:t>
            </w:r>
            <w:r>
              <w:rPr>
                <w:rFonts w:ascii="仿宋_GB2312" w:eastAsia="仿宋_GB2312" w:hAnsi="仿宋_GB2312" w:cs="仿宋_GB2312" w:hint="eastAsia"/>
                <w:b/>
                <w:color w:val="3F3F3F"/>
                <w:sz w:val="22"/>
              </w:rPr>
              <w:t>满分10分</w:t>
            </w:r>
            <w:r>
              <w:rPr>
                <w:rFonts w:ascii="仿宋_GB2312" w:eastAsia="仿宋_GB2312" w:hAnsi="仿宋_GB2312" w:cs="仿宋_GB2312" w:hint="eastAsia"/>
                <w:b/>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扣分</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判罚依据</w:t>
            </w:r>
          </w:p>
        </w:tc>
      </w:tr>
      <w:tr w:rsidR="009E41B6" w:rsidTr="009E41B6">
        <w:trPr>
          <w:trHeight w:val="567"/>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rPr>
            </w:pPr>
            <w:r>
              <w:rPr>
                <w:rFonts w:ascii="仿宋_GB2312" w:eastAsia="仿宋_GB2312" w:hAnsi="仿宋_GB2312" w:cs="仿宋_GB2312" w:hint="eastAsia"/>
                <w:sz w:val="24"/>
              </w:rPr>
              <w:t>读取故障代码</w:t>
            </w:r>
          </w:p>
        </w:tc>
        <w:tc>
          <w:tcPr>
            <w:tcW w:w="9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rsidP="009E41B6">
            <w:pPr>
              <w:spacing w:beforeLines="50" w:before="156" w:line="480" w:lineRule="auto"/>
              <w:ind w:leftChars="100" w:left="280"/>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故障代码查询：     □ 无DTC        □ 有DTC</w:t>
            </w:r>
          </w:p>
          <w:p w:rsidR="009E41B6" w:rsidRDefault="009E41B6" w:rsidP="009E41B6">
            <w:pPr>
              <w:spacing w:line="480" w:lineRule="auto"/>
              <w:ind w:leftChars="100" w:left="280"/>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故障代码信息（如有）：</w:t>
            </w:r>
          </w:p>
          <w:p w:rsidR="009E41B6" w:rsidRDefault="009E41B6" w:rsidP="009E41B6">
            <w:pPr>
              <w:spacing w:line="480" w:lineRule="auto"/>
              <w:ind w:leftChars="100" w:left="280"/>
              <w:rPr>
                <w:rFonts w:ascii="仿宋_GB2312" w:eastAsia="仿宋_GB2312" w:hAnsi="仿宋_GB2312" w:cs="仿宋_GB2312" w:hint="eastAsia"/>
                <w:sz w:val="24"/>
                <w:shd w:val="pct10" w:color="auto" w:fill="FFFFFF"/>
              </w:rPr>
            </w:pPr>
            <w:r>
              <w:rPr>
                <w:rFonts w:ascii="仿宋_GB2312" w:eastAsia="仿宋_GB2312" w:hAnsi="仿宋_GB2312" w:cs="仿宋_GB2312" w:hint="eastAsia"/>
                <w:sz w:val="24"/>
              </w:rPr>
              <w:t>代码：</w:t>
            </w:r>
            <w:r>
              <w:rPr>
                <w:rFonts w:ascii="仿宋_GB2312" w:eastAsia="仿宋_GB2312" w:hAnsi="仿宋_GB2312" w:cs="仿宋_GB2312" w:hint="eastAsia"/>
                <w:sz w:val="24"/>
                <w:shd w:val="pct10" w:color="auto" w:fill="FFFFFF"/>
              </w:rPr>
              <w:t xml:space="preserve">            </w:t>
            </w:r>
            <w:r>
              <w:rPr>
                <w:rFonts w:ascii="仿宋_GB2312" w:eastAsia="仿宋_GB2312" w:hAnsi="仿宋_GB2312" w:cs="仿宋_GB2312" w:hint="eastAsia"/>
                <w:sz w:val="24"/>
              </w:rPr>
              <w:t xml:space="preserve"> 说明：</w:t>
            </w:r>
            <w:r>
              <w:rPr>
                <w:rFonts w:ascii="仿宋_GB2312" w:eastAsia="仿宋_GB2312" w:hAnsi="仿宋_GB2312" w:cs="仿宋_GB2312" w:hint="eastAsia"/>
                <w:sz w:val="24"/>
                <w:shd w:val="pct10" w:color="auto" w:fill="FFFFFF"/>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shd w:val="clear" w:color="auto" w:fill="FFFFFF"/>
              </w:rPr>
              <w:t>□ 偶发   □ 静态</w:t>
            </w:r>
          </w:p>
          <w:p w:rsidR="009E41B6" w:rsidRDefault="009E41B6" w:rsidP="009E41B6">
            <w:pPr>
              <w:spacing w:line="480" w:lineRule="auto"/>
              <w:ind w:leftChars="100" w:left="280"/>
              <w:rPr>
                <w:rFonts w:ascii="仿宋_GB2312" w:eastAsia="仿宋_GB2312" w:hAnsi="仿宋_GB2312" w:cs="仿宋_GB2312" w:hint="eastAsia"/>
                <w:sz w:val="24"/>
                <w:shd w:val="pct10" w:color="auto" w:fill="FFFFFF"/>
              </w:rPr>
            </w:pPr>
            <w:r>
              <w:rPr>
                <w:rFonts w:ascii="仿宋_GB2312" w:eastAsia="仿宋_GB2312" w:hAnsi="仿宋_GB2312" w:cs="仿宋_GB2312" w:hint="eastAsia"/>
                <w:sz w:val="24"/>
              </w:rPr>
              <w:t>代码：</w:t>
            </w:r>
            <w:r>
              <w:rPr>
                <w:rFonts w:ascii="仿宋_GB2312" w:eastAsia="仿宋_GB2312" w:hAnsi="仿宋_GB2312" w:cs="仿宋_GB2312" w:hint="eastAsia"/>
                <w:sz w:val="24"/>
                <w:shd w:val="pct10" w:color="auto" w:fill="FFFFFF"/>
              </w:rPr>
              <w:t xml:space="preserve">            </w:t>
            </w:r>
            <w:r>
              <w:rPr>
                <w:rFonts w:ascii="仿宋_GB2312" w:eastAsia="仿宋_GB2312" w:hAnsi="仿宋_GB2312" w:cs="仿宋_GB2312" w:hint="eastAsia"/>
                <w:sz w:val="24"/>
              </w:rPr>
              <w:t xml:space="preserve"> 说明：</w:t>
            </w:r>
            <w:r>
              <w:rPr>
                <w:rFonts w:ascii="仿宋_GB2312" w:eastAsia="仿宋_GB2312" w:hAnsi="仿宋_GB2312" w:cs="仿宋_GB2312" w:hint="eastAsia"/>
                <w:sz w:val="24"/>
                <w:shd w:val="pct10" w:color="auto" w:fill="FFFFFF"/>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shd w:val="clear" w:color="auto" w:fill="FFFFFF"/>
              </w:rPr>
              <w:t>□ 偶发   □ 静态</w:t>
            </w:r>
          </w:p>
          <w:p w:rsidR="009E41B6" w:rsidRDefault="009E41B6" w:rsidP="009E41B6">
            <w:pPr>
              <w:spacing w:line="480" w:lineRule="auto"/>
              <w:ind w:leftChars="100" w:left="280"/>
              <w:rPr>
                <w:rFonts w:ascii="仿宋_GB2312" w:eastAsia="仿宋_GB2312" w:hAnsi="仿宋_GB2312" w:cs="仿宋_GB2312" w:hint="eastAsia"/>
                <w:sz w:val="24"/>
                <w:shd w:val="pct10" w:color="auto" w:fill="FFFFFF"/>
              </w:rPr>
            </w:pPr>
            <w:r>
              <w:rPr>
                <w:rFonts w:ascii="仿宋_GB2312" w:eastAsia="仿宋_GB2312" w:hAnsi="仿宋_GB2312" w:cs="仿宋_GB2312" w:hint="eastAsia"/>
                <w:sz w:val="24"/>
              </w:rPr>
              <w:t>代码：</w:t>
            </w:r>
            <w:r>
              <w:rPr>
                <w:rFonts w:ascii="仿宋_GB2312" w:eastAsia="仿宋_GB2312" w:hAnsi="仿宋_GB2312" w:cs="仿宋_GB2312" w:hint="eastAsia"/>
                <w:sz w:val="24"/>
                <w:shd w:val="pct10" w:color="auto" w:fill="FFFFFF"/>
              </w:rPr>
              <w:t xml:space="preserve">            </w:t>
            </w:r>
            <w:r>
              <w:rPr>
                <w:rFonts w:ascii="仿宋_GB2312" w:eastAsia="仿宋_GB2312" w:hAnsi="仿宋_GB2312" w:cs="仿宋_GB2312" w:hint="eastAsia"/>
                <w:sz w:val="24"/>
              </w:rPr>
              <w:t xml:space="preserve"> 说明：</w:t>
            </w:r>
            <w:r>
              <w:rPr>
                <w:rFonts w:ascii="仿宋_GB2312" w:eastAsia="仿宋_GB2312" w:hAnsi="仿宋_GB2312" w:cs="仿宋_GB2312" w:hint="eastAsia"/>
                <w:sz w:val="24"/>
                <w:shd w:val="pct10" w:color="auto" w:fill="FFFFFF"/>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shd w:val="clear" w:color="auto" w:fill="FFFFFF"/>
              </w:rPr>
              <w:t>□ 偶发   □ 静态</w:t>
            </w:r>
          </w:p>
          <w:p w:rsidR="009E41B6" w:rsidRDefault="009E41B6" w:rsidP="009E41B6">
            <w:pPr>
              <w:spacing w:afterLines="50" w:after="156" w:line="480" w:lineRule="auto"/>
              <w:ind w:leftChars="100" w:left="280"/>
              <w:rPr>
                <w:rFonts w:ascii="仿宋_GB2312" w:eastAsia="仿宋_GB2312" w:hAnsi="仿宋_GB2312" w:cs="仿宋_GB2312"/>
                <w:sz w:val="24"/>
                <w:shd w:val="pct10" w:color="auto" w:fill="FFFFFF"/>
              </w:rPr>
            </w:pPr>
            <w:r>
              <w:rPr>
                <w:rFonts w:ascii="仿宋_GB2312" w:eastAsia="仿宋_GB2312" w:hAnsi="仿宋_GB2312" w:cs="仿宋_GB2312" w:hint="eastAsia"/>
                <w:sz w:val="24"/>
              </w:rPr>
              <w:t>代码：</w:t>
            </w:r>
            <w:r>
              <w:rPr>
                <w:rFonts w:ascii="仿宋_GB2312" w:eastAsia="仿宋_GB2312" w:hAnsi="仿宋_GB2312" w:cs="仿宋_GB2312" w:hint="eastAsia"/>
                <w:sz w:val="24"/>
                <w:shd w:val="pct10" w:color="auto" w:fill="FFFFFF"/>
              </w:rPr>
              <w:t xml:space="preserve">            </w:t>
            </w:r>
            <w:r>
              <w:rPr>
                <w:rFonts w:ascii="仿宋_GB2312" w:eastAsia="仿宋_GB2312" w:hAnsi="仿宋_GB2312" w:cs="仿宋_GB2312" w:hint="eastAsia"/>
                <w:sz w:val="24"/>
              </w:rPr>
              <w:t xml:space="preserve"> 说明：</w:t>
            </w:r>
            <w:r>
              <w:rPr>
                <w:rFonts w:ascii="仿宋_GB2312" w:eastAsia="仿宋_GB2312" w:hAnsi="仿宋_GB2312" w:cs="仿宋_GB2312" w:hint="eastAsia"/>
                <w:sz w:val="24"/>
                <w:shd w:val="pct10" w:color="auto" w:fill="FFFFFF"/>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shd w:val="clear" w:color="auto" w:fill="FFFFFF"/>
              </w:rPr>
              <w:t>□ 偶发   □ 静态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13"/>
                <w:szCs w:val="13"/>
              </w:rPr>
            </w:pPr>
          </w:p>
        </w:tc>
      </w:tr>
      <w:tr w:rsidR="009E41B6" w:rsidTr="009E41B6">
        <w:trPr>
          <w:trHeight w:val="510"/>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记录异常</w:t>
            </w:r>
          </w:p>
          <w:p w:rsidR="009E41B6" w:rsidRDefault="009E41B6">
            <w:pPr>
              <w:spacing w:line="480" w:lineRule="auto"/>
              <w:jc w:val="center"/>
              <w:rPr>
                <w:rFonts w:ascii="仿宋_GB2312" w:eastAsia="仿宋_GB2312" w:hAnsi="仿宋_GB2312" w:cs="仿宋_GB2312"/>
                <w:sz w:val="24"/>
              </w:rPr>
            </w:pPr>
            <w:r>
              <w:rPr>
                <w:rFonts w:ascii="仿宋_GB2312" w:eastAsia="仿宋_GB2312" w:hAnsi="仿宋_GB2312" w:cs="仿宋_GB2312" w:hint="eastAsia"/>
                <w:sz w:val="24"/>
              </w:rPr>
              <w:t>关联数据</w:t>
            </w:r>
          </w:p>
        </w:tc>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sz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c>
          <w:tcPr>
            <w:tcW w:w="18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13"/>
                <w:szCs w:val="13"/>
              </w:rPr>
            </w:pPr>
          </w:p>
        </w:tc>
      </w:tr>
      <w:tr w:rsidR="009E41B6" w:rsidTr="009E41B6">
        <w:trPr>
          <w:trHeight w:val="510"/>
          <w:jc w:val="center"/>
        </w:trPr>
        <w:tc>
          <w:tcPr>
            <w:tcW w:w="1091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rPr>
            </w:pPr>
          </w:p>
        </w:tc>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sz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13"/>
                <w:szCs w:val="13"/>
              </w:rPr>
            </w:pPr>
          </w:p>
        </w:tc>
      </w:tr>
      <w:tr w:rsidR="009E41B6" w:rsidTr="009E41B6">
        <w:trPr>
          <w:trHeight w:val="510"/>
          <w:jc w:val="center"/>
        </w:trPr>
        <w:tc>
          <w:tcPr>
            <w:tcW w:w="1091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rPr>
            </w:pPr>
          </w:p>
        </w:tc>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sz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13"/>
                <w:szCs w:val="13"/>
              </w:rPr>
            </w:pPr>
          </w:p>
        </w:tc>
      </w:tr>
      <w:tr w:rsidR="009E41B6" w:rsidTr="009E41B6">
        <w:trPr>
          <w:trHeight w:val="510"/>
          <w:jc w:val="center"/>
        </w:trPr>
        <w:tc>
          <w:tcPr>
            <w:tcW w:w="1091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rPr>
            </w:pPr>
          </w:p>
        </w:tc>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sz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13"/>
                <w:szCs w:val="13"/>
              </w:rPr>
            </w:pPr>
          </w:p>
        </w:tc>
      </w:tr>
      <w:tr w:rsidR="009E41B6" w:rsidTr="009E41B6">
        <w:trPr>
          <w:trHeight w:val="567"/>
          <w:jc w:val="center"/>
        </w:trPr>
        <w:tc>
          <w:tcPr>
            <w:tcW w:w="109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4.描述故障方位</w:t>
            </w:r>
            <w:r>
              <w:rPr>
                <w:rFonts w:ascii="仿宋_GB2312" w:eastAsia="仿宋_GB2312" w:hAnsi="仿宋_GB2312" w:cs="仿宋_GB2312" w:hint="eastAsia"/>
                <w:b/>
                <w:sz w:val="22"/>
              </w:rPr>
              <w:t>（</w:t>
            </w:r>
            <w:r>
              <w:rPr>
                <w:rFonts w:ascii="仿宋_GB2312" w:eastAsia="仿宋_GB2312" w:hAnsi="仿宋_GB2312" w:cs="仿宋_GB2312" w:hint="eastAsia"/>
                <w:b/>
                <w:color w:val="3F3F3F"/>
                <w:sz w:val="22"/>
              </w:rPr>
              <w:t>满分15分</w:t>
            </w:r>
            <w:r>
              <w:rPr>
                <w:rFonts w:ascii="仿宋_GB2312" w:eastAsia="仿宋_GB2312" w:hAnsi="仿宋_GB2312" w:cs="仿宋_GB2312" w:hint="eastAsia"/>
                <w:b/>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扣分</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判罚依据</w:t>
            </w:r>
          </w:p>
        </w:tc>
      </w:tr>
      <w:tr w:rsidR="009E41B6" w:rsidTr="009E41B6">
        <w:trPr>
          <w:trHeight w:val="36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shd w:val="pct10" w:color="auto" w:fill="FFFFFF"/>
              </w:rPr>
            </w:pPr>
            <w:r>
              <w:rPr>
                <w:rFonts w:ascii="仿宋_GB2312" w:eastAsia="仿宋_GB2312" w:hAnsi="仿宋_GB2312" w:cs="仿宋_GB2312" w:hint="eastAsia"/>
                <w:sz w:val="24"/>
              </w:rPr>
              <w:t>分析故障范围</w:t>
            </w:r>
          </w:p>
        </w:tc>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24"/>
                <w:shd w:val="pct10" w:color="auto" w:fill="FFFFFF"/>
              </w:rPr>
            </w:pPr>
          </w:p>
          <w:p w:rsidR="009E41B6" w:rsidRDefault="009E41B6">
            <w:pPr>
              <w:spacing w:afterLines="50" w:after="156" w:line="480" w:lineRule="auto"/>
              <w:rPr>
                <w:rFonts w:ascii="仿宋_GB2312" w:eastAsia="仿宋_GB2312" w:hAnsi="仿宋_GB2312" w:cs="仿宋_GB2312" w:hint="eastAsia"/>
                <w:sz w:val="24"/>
                <w:shd w:val="pct10" w:color="auto" w:fill="FFFFFF"/>
              </w:rPr>
            </w:pPr>
          </w:p>
          <w:p w:rsidR="009E41B6" w:rsidRDefault="009E41B6">
            <w:pPr>
              <w:spacing w:afterLines="50" w:after="156" w:line="480" w:lineRule="auto"/>
              <w:rPr>
                <w:rFonts w:ascii="仿宋_GB2312" w:eastAsia="仿宋_GB2312" w:hAnsi="仿宋_GB2312" w:cs="仿宋_GB2312" w:hint="eastAsia"/>
                <w:sz w:val="24"/>
                <w:shd w:val="pct10" w:color="auto" w:fill="FFFFFF"/>
              </w:rPr>
            </w:pPr>
          </w:p>
          <w:p w:rsidR="009E41B6" w:rsidRDefault="009E41B6">
            <w:pPr>
              <w:spacing w:afterLines="50" w:after="156" w:line="480" w:lineRule="auto"/>
              <w:rPr>
                <w:rFonts w:ascii="仿宋_GB2312" w:eastAsia="仿宋_GB2312" w:hAnsi="仿宋_GB2312" w:cs="仿宋_GB2312" w:hint="eastAsia"/>
                <w:sz w:val="24"/>
                <w:shd w:val="pct10" w:color="auto" w:fill="FFFFFF"/>
              </w:rPr>
            </w:pPr>
          </w:p>
          <w:p w:rsidR="009E41B6" w:rsidRDefault="009E41B6">
            <w:pPr>
              <w:spacing w:afterLines="50" w:after="156" w:line="480" w:lineRule="auto"/>
              <w:rPr>
                <w:rFonts w:ascii="仿宋_GB2312" w:eastAsia="仿宋_GB2312" w:hAnsi="仿宋_GB2312" w:cs="仿宋_GB2312" w:hint="eastAsia"/>
                <w:sz w:val="24"/>
                <w:shd w:val="pct10" w:color="auto" w:fill="FFFFFF"/>
              </w:rPr>
            </w:pPr>
          </w:p>
          <w:p w:rsidR="009E41B6" w:rsidRDefault="009E41B6">
            <w:pPr>
              <w:spacing w:afterLines="50" w:after="156" w:line="480" w:lineRule="auto"/>
              <w:rPr>
                <w:rFonts w:ascii="仿宋_GB2312" w:eastAsia="仿宋_GB2312" w:hAnsi="仿宋_GB2312" w:cs="仿宋_GB2312" w:hint="eastAsia"/>
                <w:sz w:val="24"/>
                <w:shd w:val="pct10" w:color="auto" w:fill="FFFFFF"/>
              </w:rPr>
            </w:pPr>
          </w:p>
          <w:p w:rsidR="009E41B6" w:rsidRDefault="009E41B6">
            <w:pPr>
              <w:spacing w:afterLines="50" w:after="156" w:line="480" w:lineRule="auto"/>
              <w:rPr>
                <w:rFonts w:ascii="仿宋_GB2312" w:eastAsia="仿宋_GB2312" w:hAnsi="仿宋_GB2312" w:cs="仿宋_GB2312"/>
                <w:sz w:val="24"/>
                <w:shd w:val="pct10"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r>
    </w:tbl>
    <w:p w:rsidR="009E41B6" w:rsidRDefault="009E41B6" w:rsidP="009E41B6">
      <w:pPr>
        <w:adjustRightInd w:val="0"/>
        <w:snapToGrid w:val="0"/>
        <w:jc w:val="left"/>
        <w:rPr>
          <w:rFonts w:ascii="微软雅黑" w:eastAsia="微软雅黑" w:hAnsi="微软雅黑" w:hint="eastAsia"/>
          <w:b/>
          <w:sz w:val="16"/>
        </w:rPr>
      </w:pPr>
    </w:p>
    <w:p w:rsidR="009E41B6" w:rsidRDefault="009E41B6" w:rsidP="009E41B6">
      <w:pPr>
        <w:adjustRightInd w:val="0"/>
        <w:snapToGrid w:val="0"/>
        <w:jc w:val="left"/>
        <w:rPr>
          <w:rFonts w:ascii="微软雅黑" w:eastAsia="微软雅黑" w:hAnsi="微软雅黑" w:hint="eastAsia"/>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15"/>
        <w:gridCol w:w="2619"/>
        <w:gridCol w:w="2552"/>
        <w:gridCol w:w="2386"/>
        <w:gridCol w:w="992"/>
        <w:gridCol w:w="1855"/>
      </w:tblGrid>
      <w:tr w:rsidR="009E41B6" w:rsidTr="009E41B6">
        <w:trPr>
          <w:trHeight w:val="567"/>
          <w:jc w:val="center"/>
        </w:trPr>
        <w:tc>
          <w:tcPr>
            <w:tcW w:w="1091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lastRenderedPageBreak/>
              <w:t>5.执行诊断流程</w:t>
            </w:r>
            <w:r>
              <w:rPr>
                <w:rFonts w:ascii="仿宋_GB2312" w:eastAsia="仿宋_GB2312" w:hAnsi="仿宋_GB2312" w:cs="仿宋_GB2312" w:hint="eastAsia"/>
                <w:b/>
                <w:sz w:val="22"/>
              </w:rPr>
              <w:t>（</w:t>
            </w:r>
            <w:r>
              <w:rPr>
                <w:rFonts w:ascii="仿宋_GB2312" w:eastAsia="仿宋_GB2312" w:hAnsi="仿宋_GB2312" w:cs="仿宋_GB2312" w:hint="eastAsia"/>
                <w:b/>
                <w:color w:val="3F3F3F"/>
                <w:sz w:val="22"/>
              </w:rPr>
              <w:t>满分25分</w:t>
            </w:r>
            <w:r>
              <w:rPr>
                <w:rFonts w:ascii="仿宋_GB2312" w:eastAsia="仿宋_GB2312" w:hAnsi="仿宋_GB2312" w:cs="仿宋_GB2312" w:hint="eastAsia"/>
                <w:b/>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扣分</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判罚依据</w:t>
            </w:r>
          </w:p>
        </w:tc>
      </w:tr>
      <w:tr w:rsidR="009E41B6" w:rsidTr="009E41B6">
        <w:trPr>
          <w:trHeight w:val="450"/>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rPr>
            </w:pPr>
            <w:r>
              <w:rPr>
                <w:rFonts w:ascii="仿宋_GB2312" w:eastAsia="仿宋_GB2312" w:hAnsi="仿宋_GB2312" w:cs="仿宋_GB2312" w:hint="eastAsia"/>
                <w:sz w:val="24"/>
                <w:shd w:val="clear" w:color="auto" w:fill="FFFFFF"/>
              </w:rPr>
              <w:t>诊断部位及结果分析</w:t>
            </w: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测量对象</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widowControl/>
              <w:jc w:val="left"/>
              <w:rPr>
                <w:sz w:val="15"/>
                <w:szCs w:val="15"/>
              </w:rPr>
            </w:pPr>
          </w:p>
          <w:p w:rsidR="009E41B6" w:rsidRDefault="009E41B6">
            <w:pPr>
              <w:spacing w:line="480" w:lineRule="auto"/>
              <w:jc w:val="center"/>
              <w:rPr>
                <w:rFonts w:ascii="仿宋_GB2312" w:eastAsia="仿宋_GB2312" w:hAnsi="仿宋_GB2312" w:cs="仿宋_GB2312"/>
                <w:b/>
                <w:sz w:val="15"/>
                <w:szCs w:val="15"/>
              </w:rPr>
            </w:pPr>
          </w:p>
        </w:tc>
        <w:tc>
          <w:tcPr>
            <w:tcW w:w="18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rPr>
                <w:rFonts w:ascii="仿宋_GB2312" w:eastAsia="仿宋_GB2312" w:hAnsi="仿宋_GB2312" w:cs="仿宋_GB2312"/>
                <w:b/>
                <w:sz w:val="24"/>
              </w:rPr>
            </w:pPr>
          </w:p>
        </w:tc>
      </w:tr>
      <w:tr w:rsidR="009E41B6" w:rsidTr="009E41B6">
        <w:trPr>
          <w:trHeight w:val="450"/>
          <w:jc w:val="center"/>
        </w:trPr>
        <w:tc>
          <w:tcPr>
            <w:tcW w:w="1091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测量条件</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15"/>
                <w:szCs w:val="15"/>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24"/>
              </w:rPr>
            </w:pPr>
          </w:p>
        </w:tc>
      </w:tr>
      <w:tr w:rsidR="009E41B6" w:rsidTr="009E41B6">
        <w:trPr>
          <w:trHeight w:val="450"/>
          <w:jc w:val="center"/>
        </w:trPr>
        <w:tc>
          <w:tcPr>
            <w:tcW w:w="1091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实测数值</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15"/>
                <w:szCs w:val="15"/>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24"/>
              </w:rPr>
            </w:pPr>
          </w:p>
        </w:tc>
      </w:tr>
      <w:tr w:rsidR="009E41B6" w:rsidTr="009E41B6">
        <w:trPr>
          <w:trHeight w:val="315"/>
          <w:jc w:val="center"/>
        </w:trPr>
        <w:tc>
          <w:tcPr>
            <w:tcW w:w="1091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正常数值</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15"/>
                <w:szCs w:val="15"/>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24"/>
              </w:rPr>
            </w:pPr>
          </w:p>
        </w:tc>
      </w:tr>
      <w:tr w:rsidR="009E41B6" w:rsidTr="009E41B6">
        <w:trPr>
          <w:trHeight w:val="315"/>
          <w:jc w:val="center"/>
        </w:trPr>
        <w:tc>
          <w:tcPr>
            <w:tcW w:w="1091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结果判定</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15"/>
                <w:szCs w:val="15"/>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24"/>
              </w:rPr>
            </w:pPr>
          </w:p>
        </w:tc>
      </w:tr>
      <w:tr w:rsidR="009E41B6" w:rsidTr="009E41B6">
        <w:trPr>
          <w:trHeight w:val="315"/>
          <w:jc w:val="center"/>
        </w:trPr>
        <w:tc>
          <w:tcPr>
            <w:tcW w:w="1091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测量对象</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15"/>
                <w:szCs w:val="15"/>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24"/>
              </w:rPr>
            </w:pPr>
          </w:p>
        </w:tc>
      </w:tr>
      <w:tr w:rsidR="009E41B6" w:rsidTr="009E41B6">
        <w:trPr>
          <w:trHeight w:val="315"/>
          <w:jc w:val="center"/>
        </w:trPr>
        <w:tc>
          <w:tcPr>
            <w:tcW w:w="1091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测量条件</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15"/>
                <w:szCs w:val="15"/>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24"/>
              </w:rPr>
            </w:pPr>
          </w:p>
        </w:tc>
      </w:tr>
      <w:tr w:rsidR="009E41B6" w:rsidTr="009E41B6">
        <w:trPr>
          <w:trHeight w:val="315"/>
          <w:jc w:val="center"/>
        </w:trPr>
        <w:tc>
          <w:tcPr>
            <w:tcW w:w="1091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实测数值</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15"/>
                <w:szCs w:val="15"/>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24"/>
              </w:rPr>
            </w:pPr>
          </w:p>
        </w:tc>
      </w:tr>
      <w:tr w:rsidR="009E41B6" w:rsidTr="009E41B6">
        <w:trPr>
          <w:trHeight w:val="315"/>
          <w:jc w:val="center"/>
        </w:trPr>
        <w:tc>
          <w:tcPr>
            <w:tcW w:w="1091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正常数值</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15"/>
                <w:szCs w:val="15"/>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24"/>
              </w:rPr>
            </w:pPr>
          </w:p>
        </w:tc>
      </w:tr>
      <w:tr w:rsidR="009E41B6" w:rsidTr="009E41B6">
        <w:trPr>
          <w:trHeight w:val="360"/>
          <w:jc w:val="center"/>
        </w:trPr>
        <w:tc>
          <w:tcPr>
            <w:tcW w:w="1091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结果判定</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15"/>
                <w:szCs w:val="15"/>
                <w:shd w:val="clear" w:color="auto" w:fill="FFFFF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15"/>
                <w:szCs w:val="15"/>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b/>
                <w:sz w:val="24"/>
              </w:rPr>
            </w:pPr>
          </w:p>
        </w:tc>
      </w:tr>
    </w:tbl>
    <w:p w:rsidR="009E41B6" w:rsidRDefault="009E41B6" w:rsidP="009E41B6">
      <w:pPr>
        <w:adjustRightInd w:val="0"/>
        <w:snapToGrid w:val="0"/>
        <w:jc w:val="left"/>
        <w:rPr>
          <w:rFonts w:ascii="微软雅黑" w:eastAsia="微软雅黑" w:hAnsi="微软雅黑" w:hint="eastAsia"/>
          <w:b/>
          <w:sz w:val="16"/>
        </w:rPr>
      </w:pPr>
    </w:p>
    <w:p w:rsidR="009E41B6" w:rsidRDefault="009E41B6" w:rsidP="009E41B6">
      <w:pPr>
        <w:adjustRightInd w:val="0"/>
        <w:snapToGrid w:val="0"/>
        <w:jc w:val="left"/>
        <w:rPr>
          <w:rFonts w:ascii="微软雅黑" w:eastAsia="微软雅黑" w:hAnsi="微软雅黑" w:hint="eastAsia"/>
          <w:b/>
          <w:sz w:val="16"/>
        </w:rPr>
      </w:pPr>
    </w:p>
    <w:p w:rsidR="009E41B6" w:rsidRDefault="009E41B6" w:rsidP="009E41B6">
      <w:pPr>
        <w:adjustRightInd w:val="0"/>
        <w:snapToGrid w:val="0"/>
        <w:jc w:val="left"/>
        <w:rPr>
          <w:rFonts w:ascii="微软雅黑" w:eastAsia="微软雅黑" w:hAnsi="微软雅黑" w:hint="eastAsia"/>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072"/>
        <w:gridCol w:w="992"/>
        <w:gridCol w:w="1855"/>
      </w:tblGrid>
      <w:tr w:rsidR="009E41B6" w:rsidTr="009E41B6">
        <w:trPr>
          <w:trHeight w:val="567"/>
          <w:jc w:val="center"/>
        </w:trPr>
        <w:tc>
          <w:tcPr>
            <w:tcW w:w="109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2"/>
              </w:rPr>
            </w:pPr>
            <w:r>
              <w:rPr>
                <w:rFonts w:ascii="仿宋_GB2312" w:eastAsia="仿宋_GB2312" w:hAnsi="仿宋_GB2312" w:cs="仿宋_GB2312" w:hint="eastAsia"/>
                <w:b/>
                <w:sz w:val="24"/>
              </w:rPr>
              <w:lastRenderedPageBreak/>
              <w:t>6.确认故障部位</w:t>
            </w:r>
            <w:r>
              <w:rPr>
                <w:rFonts w:ascii="仿宋_GB2312" w:eastAsia="仿宋_GB2312" w:hAnsi="仿宋_GB2312" w:cs="仿宋_GB2312" w:hint="eastAsia"/>
                <w:b/>
                <w:sz w:val="22"/>
              </w:rPr>
              <w:t>（</w:t>
            </w:r>
            <w:r>
              <w:rPr>
                <w:rFonts w:ascii="仿宋_GB2312" w:eastAsia="仿宋_GB2312" w:hAnsi="仿宋_GB2312" w:cs="仿宋_GB2312" w:hint="eastAsia"/>
                <w:b/>
                <w:color w:val="3F3F3F"/>
                <w:sz w:val="22"/>
              </w:rPr>
              <w:t>满分8分</w:t>
            </w:r>
            <w:r>
              <w:rPr>
                <w:rFonts w:ascii="仿宋_GB2312" w:eastAsia="仿宋_GB2312" w:hAnsi="仿宋_GB2312" w:cs="仿宋_GB2312" w:hint="eastAsia"/>
                <w:b/>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扣分</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判罚依据</w:t>
            </w:r>
          </w:p>
        </w:tc>
      </w:tr>
      <w:tr w:rsidR="009E41B6" w:rsidTr="009E41B6">
        <w:trPr>
          <w:trHeight w:val="123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shd w:val="pct10" w:color="auto" w:fill="FFFFFF"/>
              </w:rPr>
            </w:pPr>
            <w:r>
              <w:rPr>
                <w:rFonts w:ascii="仿宋_GB2312" w:eastAsia="仿宋_GB2312" w:hAnsi="仿宋_GB2312" w:cs="仿宋_GB2312" w:hint="eastAsia"/>
                <w:sz w:val="24"/>
              </w:rPr>
              <w:t>故障部位及结论</w:t>
            </w:r>
          </w:p>
        </w:tc>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jc w:val="left"/>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故障点1：</w:t>
            </w:r>
          </w:p>
          <w:p w:rsidR="009E41B6" w:rsidRDefault="009E41B6">
            <w:pPr>
              <w:spacing w:afterLines="50" w:after="156" w:line="480" w:lineRule="auto"/>
              <w:jc w:val="left"/>
              <w:rPr>
                <w:rFonts w:ascii="仿宋_GB2312" w:eastAsia="仿宋_GB2312" w:hAnsi="仿宋_GB2312" w:cs="仿宋_GB2312" w:hint="eastAsia"/>
                <w:sz w:val="24"/>
                <w:shd w:val="clear" w:color="auto" w:fill="FFFFFF"/>
              </w:rPr>
            </w:pPr>
          </w:p>
          <w:p w:rsidR="009E41B6" w:rsidRDefault="009E41B6">
            <w:pPr>
              <w:spacing w:afterLines="50" w:after="156" w:line="480" w:lineRule="auto"/>
              <w:jc w:val="left"/>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 xml:space="preserve">故障点2： </w:t>
            </w:r>
          </w:p>
          <w:p w:rsidR="009E41B6" w:rsidRDefault="009E41B6">
            <w:pPr>
              <w:spacing w:afterLines="50" w:after="156" w:line="480" w:lineRule="auto"/>
              <w:jc w:val="left"/>
              <w:rPr>
                <w:rFonts w:ascii="仿宋_GB2312" w:eastAsia="仿宋_GB2312" w:hAnsi="仿宋_GB2312" w:cs="仿宋_GB2312"/>
                <w:sz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480" w:lineRule="auto"/>
              <w:jc w:val="center"/>
              <w:rPr>
                <w:rFonts w:ascii="仿宋_GB2312" w:eastAsia="仿宋_GB2312" w:hAnsi="仿宋_GB2312" w:cs="仿宋_GB2312"/>
                <w:b/>
                <w:sz w:val="24"/>
              </w:rPr>
            </w:pPr>
          </w:p>
        </w:tc>
      </w:tr>
      <w:tr w:rsidR="009E41B6" w:rsidTr="009E41B6">
        <w:trPr>
          <w:trHeight w:val="567"/>
          <w:jc w:val="center"/>
        </w:trPr>
        <w:tc>
          <w:tcPr>
            <w:tcW w:w="109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2"/>
              </w:rPr>
              <w:t>7.建议维修措施（</w:t>
            </w:r>
            <w:r>
              <w:rPr>
                <w:rFonts w:ascii="仿宋_GB2312" w:eastAsia="仿宋_GB2312" w:hAnsi="仿宋_GB2312" w:cs="仿宋_GB2312" w:hint="eastAsia"/>
                <w:b/>
                <w:color w:val="3F3F3F"/>
                <w:sz w:val="22"/>
              </w:rPr>
              <w:t>满分3分</w:t>
            </w:r>
            <w:r>
              <w:rPr>
                <w:rFonts w:ascii="仿宋_GB2312" w:eastAsia="仿宋_GB2312" w:hAnsi="仿宋_GB2312" w:cs="仿宋_GB2312" w:hint="eastAsia"/>
                <w:b/>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扣分</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b/>
                <w:sz w:val="24"/>
              </w:rPr>
            </w:pPr>
            <w:r>
              <w:rPr>
                <w:rFonts w:ascii="仿宋_GB2312" w:eastAsia="仿宋_GB2312" w:hAnsi="仿宋_GB2312" w:cs="仿宋_GB2312" w:hint="eastAsia"/>
                <w:b/>
                <w:sz w:val="24"/>
              </w:rPr>
              <w:t>判罚依据</w:t>
            </w:r>
          </w:p>
        </w:tc>
      </w:tr>
      <w:tr w:rsidR="009E41B6" w:rsidTr="009E41B6">
        <w:trPr>
          <w:trHeight w:val="123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480" w:lineRule="auto"/>
              <w:jc w:val="center"/>
              <w:rPr>
                <w:rFonts w:ascii="仿宋_GB2312" w:eastAsia="仿宋_GB2312" w:hAnsi="仿宋_GB2312" w:cs="仿宋_GB2312"/>
                <w:sz w:val="24"/>
                <w:shd w:val="pct10" w:color="auto" w:fill="FFFFFF"/>
              </w:rPr>
            </w:pPr>
            <w:r>
              <w:rPr>
                <w:rFonts w:ascii="仿宋_GB2312" w:eastAsia="仿宋_GB2312" w:hAnsi="仿宋_GB2312" w:cs="仿宋_GB2312" w:hint="eastAsia"/>
                <w:sz w:val="24"/>
              </w:rPr>
              <w:t>建议维修措施（无需恢复）</w:t>
            </w:r>
          </w:p>
        </w:tc>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Lines="50" w:after="156" w:line="480" w:lineRule="auto"/>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 xml:space="preserve">故障1： </w:t>
            </w:r>
          </w:p>
          <w:p w:rsidR="009E41B6" w:rsidRDefault="009E41B6">
            <w:pPr>
              <w:spacing w:afterLines="50" w:after="156" w:line="480" w:lineRule="auto"/>
              <w:rPr>
                <w:rFonts w:ascii="仿宋_GB2312" w:eastAsia="仿宋_GB2312" w:hAnsi="仿宋_GB2312" w:cs="仿宋_GB2312" w:hint="eastAsia"/>
                <w:sz w:val="24"/>
                <w:shd w:val="clear" w:color="auto" w:fill="FFFFFF"/>
              </w:rPr>
            </w:pPr>
          </w:p>
          <w:p w:rsidR="009E41B6" w:rsidRDefault="009E41B6">
            <w:pPr>
              <w:spacing w:afterLines="50" w:after="156" w:line="480" w:lineRule="auto"/>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故障2：</w:t>
            </w:r>
          </w:p>
          <w:p w:rsidR="009E41B6" w:rsidRDefault="009E41B6">
            <w:pPr>
              <w:spacing w:afterLines="50" w:after="156" w:line="480" w:lineRule="auto"/>
              <w:rPr>
                <w:rFonts w:ascii="仿宋_GB2312" w:eastAsia="仿宋_GB2312" w:hAnsi="仿宋_GB2312" w:cs="仿宋_GB2312"/>
                <w:sz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120" w:line="480" w:lineRule="auto"/>
              <w:jc w:val="center"/>
              <w:rPr>
                <w:rFonts w:ascii="仿宋_GB2312" w:eastAsia="仿宋_GB2312" w:hAnsi="仿宋_GB2312" w:cs="仿宋_GB2312"/>
                <w:b/>
                <w:sz w:val="24"/>
              </w:rP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after="120" w:line="480" w:lineRule="auto"/>
              <w:jc w:val="center"/>
              <w:rPr>
                <w:rFonts w:ascii="仿宋_GB2312" w:eastAsia="仿宋_GB2312" w:hAnsi="仿宋_GB2312" w:cs="仿宋_GB2312"/>
                <w:b/>
                <w:sz w:val="24"/>
              </w:rPr>
            </w:pPr>
          </w:p>
        </w:tc>
      </w:tr>
    </w:tbl>
    <w:p w:rsidR="009E41B6" w:rsidRDefault="009E41B6" w:rsidP="009E41B6">
      <w:pPr>
        <w:adjustRightInd w:val="0"/>
        <w:snapToGrid w:val="0"/>
        <w:jc w:val="left"/>
        <w:rPr>
          <w:rFonts w:ascii="微软雅黑" w:eastAsia="微软雅黑" w:hAnsi="微软雅黑" w:hint="eastAsia"/>
          <w:b/>
          <w:sz w:val="16"/>
        </w:rPr>
      </w:pPr>
    </w:p>
    <w:p w:rsidR="009E41B6" w:rsidRDefault="009E41B6" w:rsidP="009E41B6">
      <w:pPr>
        <w:spacing w:afterLines="50" w:after="156" w:line="360" w:lineRule="auto"/>
        <w:rPr>
          <w:rFonts w:ascii="Arial Narrow" w:eastAsia="仿宋_GB2312" w:hAnsi="Arial Narrow" w:cs="宋体" w:hint="eastAsia"/>
          <w:sz w:val="30"/>
          <w:szCs w:val="30"/>
        </w:rPr>
      </w:pPr>
    </w:p>
    <w:p w:rsidR="009E41B6" w:rsidRDefault="009E41B6" w:rsidP="009E41B6">
      <w:pPr>
        <w:widowControl/>
        <w:jc w:val="left"/>
        <w:sectPr w:rsidR="009E41B6">
          <w:pgSz w:w="16838" w:h="11906" w:orient="landscape"/>
          <w:pgMar w:top="1179" w:right="1440" w:bottom="1066" w:left="1440" w:header="851" w:footer="992" w:gutter="0"/>
          <w:pgNumType w:fmt="numberInDash"/>
          <w:cols w:space="720"/>
          <w:docGrid w:type="lines" w:linePitch="312"/>
        </w:sectPr>
      </w:pPr>
    </w:p>
    <w:p w:rsidR="009E41B6" w:rsidRDefault="009E41B6" w:rsidP="009E41B6">
      <w:pPr>
        <w:spacing w:line="560" w:lineRule="exact"/>
        <w:rPr>
          <w:rFonts w:ascii="仿宋_GB2312" w:eastAsia="仿宋_GB2312" w:hAnsi="仿宋"/>
        </w:rPr>
      </w:pPr>
      <w:r>
        <w:rPr>
          <w:rFonts w:ascii="仿宋_GB2312" w:eastAsia="仿宋_GB2312" w:hAnsi="仿宋" w:hint="eastAsia"/>
        </w:rPr>
        <w:lastRenderedPageBreak/>
        <w:t>附件2：学生组、教师组故障诊断评分标准</w:t>
      </w:r>
    </w:p>
    <w:p w:rsidR="009E41B6" w:rsidRDefault="009E41B6" w:rsidP="009E41B6">
      <w:pPr>
        <w:spacing w:line="560" w:lineRule="exact"/>
        <w:rPr>
          <w:rFonts w:ascii="仿宋_GB2312" w:eastAsia="仿宋_GB2312" w:hAnsi="仿宋" w:hint="eastAsia"/>
        </w:rPr>
      </w:pPr>
    </w:p>
    <w:p w:rsidR="009E41B6" w:rsidRDefault="009E41B6" w:rsidP="009E41B6">
      <w:pPr>
        <w:adjustRightInd w:val="0"/>
        <w:snapToGrid w:val="0"/>
        <w:spacing w:beforeLines="50" w:before="156" w:line="180" w:lineRule="auto"/>
        <w:jc w:val="center"/>
        <w:rPr>
          <w:rFonts w:ascii="方正小标宋简体" w:eastAsia="方正小标宋简体" w:hAnsi="微软雅黑" w:hint="eastAsia"/>
          <w:color w:val="3F3F3F"/>
        </w:rPr>
      </w:pPr>
      <w:r>
        <w:rPr>
          <w:rFonts w:ascii="方正小标宋简体" w:eastAsia="方正小标宋简体" w:hAnsi="微软雅黑" w:hint="eastAsia"/>
          <w:color w:val="3F3F3F"/>
        </w:rPr>
        <w:t>“知豆汽车杯”纯电动汽车检测技能竞赛 故障诊断</w:t>
      </w:r>
    </w:p>
    <w:p w:rsidR="009E41B6" w:rsidRDefault="009E41B6" w:rsidP="009E41B6">
      <w:pPr>
        <w:adjustRightInd w:val="0"/>
        <w:snapToGrid w:val="0"/>
        <w:spacing w:beforeLines="50" w:before="156" w:line="180" w:lineRule="auto"/>
        <w:jc w:val="center"/>
        <w:rPr>
          <w:rFonts w:ascii="方正小标宋简体" w:eastAsia="方正小标宋简体" w:hAnsi="微软雅黑" w:hint="eastAsia"/>
          <w:color w:val="3F3F3F"/>
        </w:rPr>
      </w:pPr>
      <w:r>
        <w:rPr>
          <w:rFonts w:ascii="方正小标宋简体" w:eastAsia="方正小标宋简体" w:hAnsi="微软雅黑" w:hint="eastAsia"/>
          <w:color w:val="3F3F3F"/>
        </w:rPr>
        <w:t>（学生组教师组通用版）评分标准</w:t>
      </w:r>
    </w:p>
    <w:p w:rsidR="009E41B6" w:rsidRDefault="009E41B6" w:rsidP="009E41B6">
      <w:pPr>
        <w:adjustRightInd w:val="0"/>
        <w:snapToGrid w:val="0"/>
        <w:spacing w:beforeLines="50" w:before="156" w:line="180" w:lineRule="auto"/>
        <w:jc w:val="center"/>
        <w:rPr>
          <w:rFonts w:ascii="方正小标宋简体" w:eastAsia="方正小标宋简体" w:hAnsi="微软雅黑" w:hint="eastAsia"/>
          <w:color w:val="3F3F3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4815"/>
      </w:tblGrid>
      <w:tr w:rsidR="009E41B6" w:rsidTr="009E41B6">
        <w:trPr>
          <w:trHeight w:val="513"/>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 xml:space="preserve">标准项名称：      </w:t>
            </w:r>
            <w:r>
              <w:rPr>
                <w:rFonts w:ascii="仿宋_GB2312" w:eastAsia="仿宋_GB2312" w:hAnsi="仿宋_GB2312" w:cs="仿宋_GB2312" w:hint="eastAsia"/>
                <w:sz w:val="24"/>
                <w:u w:val="single"/>
                <w:shd w:val="clear" w:color="auto" w:fill="FFFFFF"/>
              </w:rPr>
              <w:t>故障诊断</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该项成绩：</w:t>
            </w:r>
          </w:p>
        </w:tc>
      </w:tr>
      <w:tr w:rsidR="009E41B6" w:rsidTr="009E41B6">
        <w:trPr>
          <w:trHeight w:val="680"/>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竞赛用时：</w:t>
            </w:r>
            <w:r>
              <w:rPr>
                <w:rFonts w:ascii="仿宋_GB2312" w:eastAsia="仿宋_GB2312" w:hAnsi="仿宋_GB2312" w:cs="仿宋_GB2312" w:hint="eastAsia"/>
                <w:sz w:val="24"/>
                <w:u w:val="single"/>
                <w:shd w:val="clear" w:color="auto" w:fill="FFFFFF"/>
              </w:rPr>
              <w:t xml:space="preserve">        </w:t>
            </w:r>
            <w:r>
              <w:rPr>
                <w:rFonts w:ascii="仿宋_GB2312" w:eastAsia="仿宋_GB2312" w:hAnsi="仿宋_GB2312" w:cs="仿宋_GB2312" w:hint="eastAsia"/>
                <w:sz w:val="24"/>
                <w:shd w:val="clear" w:color="auto" w:fill="FFFFFF"/>
              </w:rPr>
              <w:t xml:space="preserve"> 分</w:t>
            </w:r>
            <w:r>
              <w:rPr>
                <w:rFonts w:ascii="仿宋_GB2312" w:eastAsia="仿宋_GB2312" w:hAnsi="仿宋_GB2312" w:cs="仿宋_GB2312" w:hint="eastAsia"/>
                <w:sz w:val="24"/>
                <w:u w:val="single"/>
                <w:shd w:val="clear" w:color="auto" w:fill="FFFFFF"/>
              </w:rPr>
              <w:t xml:space="preserve">         </w:t>
            </w:r>
            <w:r>
              <w:rPr>
                <w:rFonts w:ascii="仿宋_GB2312" w:eastAsia="仿宋_GB2312" w:hAnsi="仿宋_GB2312" w:cs="仿宋_GB2312" w:hint="eastAsia"/>
                <w:sz w:val="24"/>
                <w:shd w:val="clear" w:color="auto" w:fill="FFFFFF"/>
              </w:rPr>
              <w:t>秒</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参赛工位号：</w:t>
            </w:r>
          </w:p>
        </w:tc>
      </w:tr>
      <w:tr w:rsidR="009E41B6" w:rsidTr="009E41B6">
        <w:trPr>
          <w:trHeight w:val="680"/>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统分裁判（签名）：</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评分裁判（签名）：</w:t>
            </w:r>
          </w:p>
        </w:tc>
      </w:tr>
    </w:tbl>
    <w:p w:rsidR="009E41B6" w:rsidRDefault="009E41B6" w:rsidP="009E41B6">
      <w:pPr>
        <w:adjustRightInd w:val="0"/>
        <w:snapToGrid w:val="0"/>
        <w:spacing w:beforeLines="50" w:before="156" w:afterLines="50" w:after="156" w:line="180" w:lineRule="auto"/>
        <w:rPr>
          <w:rFonts w:ascii="微软雅黑" w:eastAsia="微软雅黑" w:hAnsi="微软雅黑" w:hint="eastAsia"/>
          <w:b/>
          <w:color w:val="3F3F3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835"/>
        <w:gridCol w:w="1982"/>
        <w:gridCol w:w="1982"/>
      </w:tblGrid>
      <w:tr w:rsidR="009E41B6" w:rsidTr="009E41B6">
        <w:trPr>
          <w:trHeight w:val="680"/>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黑体" w:eastAsia="黑体" w:hAnsi="黑体" w:cs="仿宋_GB2312"/>
                <w:sz w:val="24"/>
                <w:shd w:val="clear" w:color="auto" w:fill="FFFFFF"/>
              </w:rPr>
            </w:pPr>
            <w:r>
              <w:rPr>
                <w:rFonts w:ascii="黑体" w:eastAsia="黑体" w:hAnsi="黑体" w:cs="仿宋_GB2312" w:hint="eastAsia"/>
                <w:sz w:val="24"/>
                <w:shd w:val="clear" w:color="auto" w:fill="FFFFFF"/>
              </w:rPr>
              <w:t>赛项内容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黑体" w:eastAsia="黑体" w:hAnsi="黑体" w:cs="仿宋_GB2312"/>
                <w:sz w:val="24"/>
                <w:shd w:val="clear" w:color="auto" w:fill="FFFFFF"/>
              </w:rPr>
            </w:pPr>
            <w:r>
              <w:rPr>
                <w:rFonts w:ascii="黑体" w:eastAsia="黑体" w:hAnsi="黑体" w:cs="仿宋_GB2312" w:hint="eastAsia"/>
                <w:sz w:val="24"/>
                <w:shd w:val="clear" w:color="auto" w:fill="FFFFFF"/>
              </w:rPr>
              <w:t>评分项</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黑体" w:eastAsia="黑体" w:hAnsi="黑体" w:cs="仿宋_GB2312"/>
                <w:sz w:val="24"/>
                <w:shd w:val="clear" w:color="auto" w:fill="FFFFFF"/>
              </w:rPr>
            </w:pPr>
            <w:r>
              <w:rPr>
                <w:rFonts w:ascii="黑体" w:eastAsia="黑体" w:hAnsi="黑体" w:cs="仿宋_GB2312" w:hint="eastAsia"/>
                <w:sz w:val="24"/>
                <w:shd w:val="clear" w:color="auto" w:fill="FFFFFF"/>
              </w:rPr>
              <w:t>配分</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黑体" w:eastAsia="黑体" w:hAnsi="黑体" w:cs="仿宋_GB2312"/>
                <w:sz w:val="24"/>
                <w:shd w:val="clear" w:color="auto" w:fill="FFFFFF"/>
              </w:rPr>
            </w:pPr>
            <w:r>
              <w:rPr>
                <w:rFonts w:ascii="黑体" w:eastAsia="黑体" w:hAnsi="黑体" w:cs="仿宋_GB2312" w:hint="eastAsia"/>
                <w:sz w:val="24"/>
                <w:shd w:val="clear" w:color="auto" w:fill="FFFFFF"/>
              </w:rPr>
              <w:t>合计</w:t>
            </w:r>
          </w:p>
        </w:tc>
      </w:tr>
      <w:tr w:rsidR="009E41B6" w:rsidTr="009E41B6">
        <w:trPr>
          <w:trHeight w:val="448"/>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职业素养与规范</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安全与5S规范</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10</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35</w:t>
            </w:r>
          </w:p>
        </w:tc>
      </w:tr>
      <w:tr w:rsidR="009E41B6" w:rsidTr="009E41B6">
        <w:trPr>
          <w:trHeight w:val="680"/>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作业记录表填写</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10</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clear" w:color="auto" w:fill="FFFFFF"/>
              </w:rPr>
            </w:pPr>
          </w:p>
        </w:tc>
      </w:tr>
      <w:tr w:rsidR="009E41B6" w:rsidTr="009E41B6">
        <w:trPr>
          <w:trHeight w:val="680"/>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设备、仪器、工具操作</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15</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clear" w:color="auto" w:fill="FFFFFF"/>
              </w:rPr>
            </w:pPr>
          </w:p>
        </w:tc>
      </w:tr>
      <w:tr w:rsidR="009E41B6" w:rsidTr="009E41B6">
        <w:trPr>
          <w:trHeight w:val="680"/>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工艺作业流程</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核实故障现象</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4</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65</w:t>
            </w:r>
          </w:p>
        </w:tc>
      </w:tr>
      <w:tr w:rsidR="009E41B6" w:rsidTr="009E41B6">
        <w:trPr>
          <w:trHeight w:val="680"/>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查询故障信息</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10</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clear" w:color="auto" w:fill="FFFFFF"/>
              </w:rPr>
            </w:pPr>
          </w:p>
        </w:tc>
      </w:tr>
      <w:tr w:rsidR="009E41B6" w:rsidTr="009E41B6">
        <w:trPr>
          <w:trHeight w:val="680"/>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描述故障方位</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15</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clear" w:color="auto" w:fill="FFFFFF"/>
              </w:rPr>
            </w:pPr>
          </w:p>
        </w:tc>
      </w:tr>
      <w:tr w:rsidR="009E41B6" w:rsidTr="009E41B6">
        <w:trPr>
          <w:trHeight w:val="680"/>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执行诊断流程</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25</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clear" w:color="auto" w:fill="FFFFFF"/>
              </w:rPr>
            </w:pPr>
          </w:p>
        </w:tc>
      </w:tr>
      <w:tr w:rsidR="009E41B6" w:rsidTr="009E41B6">
        <w:trPr>
          <w:trHeight w:val="680"/>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确诊故障部位</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8</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clear" w:color="auto" w:fill="FFFFFF"/>
              </w:rPr>
            </w:pPr>
          </w:p>
        </w:tc>
      </w:tr>
      <w:tr w:rsidR="009E41B6" w:rsidTr="009E41B6">
        <w:trPr>
          <w:trHeight w:val="680"/>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建议维修措施</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仿宋_GB2312" w:cs="仿宋_GB2312"/>
                <w:sz w:val="24"/>
                <w:shd w:val="clear" w:color="auto" w:fill="FFFFFF"/>
              </w:rPr>
            </w:pPr>
            <w:r>
              <w:rPr>
                <w:rFonts w:ascii="仿宋_GB2312" w:eastAsia="仿宋_GB2312" w:hAnsi="仿宋_GB2312" w:cs="仿宋_GB2312" w:hint="eastAsia"/>
                <w:sz w:val="24"/>
                <w:shd w:val="clear" w:color="auto" w:fill="FFFFFF"/>
              </w:rPr>
              <w:t>3</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仿宋_GB2312" w:cs="仿宋_GB2312"/>
                <w:sz w:val="24"/>
                <w:shd w:val="clear" w:color="auto" w:fill="FFFFFF"/>
              </w:rPr>
            </w:pPr>
          </w:p>
        </w:tc>
      </w:tr>
    </w:tbl>
    <w:p w:rsidR="009E41B6" w:rsidRDefault="009E41B6" w:rsidP="009E41B6">
      <w:pPr>
        <w:adjustRightInd w:val="0"/>
        <w:snapToGrid w:val="0"/>
        <w:spacing w:beforeLines="150" w:before="468" w:afterLines="100" w:after="312"/>
        <w:jc w:val="left"/>
        <w:rPr>
          <w:rFonts w:ascii="微软雅黑" w:eastAsia="微软雅黑" w:hAnsi="微软雅黑" w:hint="eastAsia"/>
          <w:b/>
          <w:sz w:val="22"/>
        </w:rPr>
      </w:pPr>
    </w:p>
    <w:p w:rsidR="009E41B6" w:rsidRDefault="009E41B6" w:rsidP="009E41B6">
      <w:pPr>
        <w:adjustRightInd w:val="0"/>
        <w:snapToGrid w:val="0"/>
        <w:spacing w:beforeLines="150" w:before="468" w:afterLines="100" w:after="312"/>
        <w:jc w:val="left"/>
        <w:rPr>
          <w:rFonts w:ascii="微软雅黑" w:eastAsia="微软雅黑" w:hAnsi="微软雅黑" w:hint="eastAsia"/>
          <w:b/>
          <w:sz w:val="22"/>
        </w:rPr>
      </w:pPr>
    </w:p>
    <w:p w:rsidR="009E41B6" w:rsidRDefault="009E41B6" w:rsidP="009E41B6">
      <w:pPr>
        <w:adjustRightInd w:val="0"/>
        <w:snapToGrid w:val="0"/>
        <w:spacing w:beforeLines="150" w:before="468" w:afterLines="100" w:after="312"/>
        <w:jc w:val="left"/>
        <w:rPr>
          <w:rFonts w:ascii="微软雅黑" w:eastAsia="微软雅黑" w:hAnsi="微软雅黑" w:hint="eastAsia"/>
          <w:b/>
          <w:sz w:val="22"/>
        </w:rPr>
      </w:pPr>
    </w:p>
    <w:p w:rsidR="009E41B6" w:rsidRDefault="009E41B6" w:rsidP="009E41B6">
      <w:pPr>
        <w:adjustRightInd w:val="0"/>
        <w:snapToGrid w:val="0"/>
        <w:spacing w:beforeLines="150" w:before="468" w:afterLines="100" w:after="312"/>
        <w:jc w:val="left"/>
        <w:rPr>
          <w:rFonts w:ascii="微软雅黑" w:eastAsia="微软雅黑" w:hAnsi="微软雅黑" w:hint="eastAsia"/>
          <w:b/>
          <w:color w:val="3F3F3F"/>
          <w:sz w:val="22"/>
        </w:rPr>
      </w:pPr>
      <w:r>
        <w:rPr>
          <w:rFonts w:ascii="微软雅黑" w:eastAsia="微软雅黑" w:hAnsi="微软雅黑" w:hint="eastAsia"/>
          <w:b/>
          <w:sz w:val="22"/>
        </w:rPr>
        <w:t xml:space="preserve">1、职业素养与规范                       </w:t>
      </w:r>
      <w:r>
        <w:rPr>
          <w:rFonts w:ascii="微软雅黑" w:eastAsia="微软雅黑" w:hAnsi="微软雅黑" w:hint="eastAsia"/>
          <w:b/>
          <w:color w:val="3F3F3F"/>
          <w:sz w:val="22"/>
        </w:rPr>
        <w:t>本部分累计扣</w:t>
      </w:r>
      <w:r>
        <w:rPr>
          <w:rFonts w:ascii="微软雅黑" w:eastAsia="微软雅黑" w:hAnsi="微软雅黑" w:hint="eastAsia"/>
          <w:b/>
          <w:color w:val="3F3F3F"/>
          <w:sz w:val="22"/>
          <w:u w:val="single"/>
        </w:rPr>
        <w:t xml:space="preserve">        </w:t>
      </w:r>
      <w:r>
        <w:rPr>
          <w:rFonts w:ascii="微软雅黑" w:eastAsia="微软雅黑" w:hAnsi="微软雅黑" w:hint="eastAsia"/>
          <w:b/>
          <w:color w:val="3F3F3F"/>
          <w:sz w:val="22"/>
        </w:rPr>
        <w:t>分，实际得</w:t>
      </w:r>
      <w:r>
        <w:rPr>
          <w:rFonts w:ascii="微软雅黑" w:eastAsia="微软雅黑" w:hAnsi="微软雅黑" w:hint="eastAsia"/>
          <w:b/>
          <w:color w:val="3F3F3F"/>
          <w:sz w:val="22"/>
          <w:u w:val="single"/>
        </w:rPr>
        <w:t xml:space="preserve">        </w:t>
      </w:r>
      <w:r>
        <w:rPr>
          <w:rFonts w:ascii="微软雅黑" w:eastAsia="微软雅黑" w:hAnsi="微软雅黑" w:hint="eastAsia"/>
          <w:b/>
          <w:color w:val="3F3F3F"/>
          <w:sz w:val="22"/>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528"/>
        <w:gridCol w:w="709"/>
        <w:gridCol w:w="709"/>
        <w:gridCol w:w="1270"/>
      </w:tblGrid>
      <w:tr w:rsidR="009E41B6" w:rsidTr="009E41B6">
        <w:trPr>
          <w:trHeight w:val="39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80" w:lineRule="atLeast"/>
              <w:jc w:val="center"/>
              <w:rPr>
                <w:rFonts w:ascii="仿宋_GB2312" w:eastAsia="仿宋_GB2312" w:hAnsi="微软雅黑"/>
                <w:b/>
                <w:sz w:val="22"/>
              </w:rPr>
            </w:pPr>
            <w:r>
              <w:rPr>
                <w:rFonts w:ascii="仿宋_GB2312" w:eastAsia="仿宋_GB2312" w:hAnsi="微软雅黑" w:hint="eastAsia"/>
                <w:b/>
                <w:sz w:val="22"/>
              </w:rPr>
              <w:t>竞赛环节</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80" w:lineRule="atLeast"/>
              <w:jc w:val="center"/>
              <w:rPr>
                <w:rFonts w:ascii="仿宋_GB2312" w:eastAsia="仿宋_GB2312" w:hAnsi="微软雅黑"/>
                <w:b/>
                <w:sz w:val="22"/>
              </w:rPr>
            </w:pPr>
            <w:r>
              <w:rPr>
                <w:rFonts w:ascii="仿宋_GB2312" w:eastAsia="仿宋_GB2312" w:hAnsi="微软雅黑" w:hint="eastAsia"/>
                <w:b/>
                <w:sz w:val="22"/>
              </w:rPr>
              <w:t>评分标准</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80" w:lineRule="atLeast"/>
              <w:jc w:val="center"/>
              <w:rPr>
                <w:rFonts w:ascii="仿宋_GB2312" w:eastAsia="仿宋_GB2312" w:hAnsi="微软雅黑"/>
                <w:b/>
                <w:sz w:val="22"/>
              </w:rPr>
            </w:pPr>
            <w:r>
              <w:rPr>
                <w:rFonts w:ascii="仿宋_GB2312" w:eastAsia="仿宋_GB2312" w:hAnsi="微软雅黑" w:hint="eastAsia"/>
                <w:b/>
                <w:sz w:val="22"/>
              </w:rPr>
              <w:t>配分</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80" w:lineRule="atLeast"/>
              <w:jc w:val="center"/>
              <w:rPr>
                <w:rFonts w:ascii="仿宋_GB2312" w:eastAsia="仿宋_GB2312" w:hAnsi="微软雅黑"/>
                <w:b/>
                <w:sz w:val="22"/>
              </w:rPr>
            </w:pPr>
            <w:r>
              <w:rPr>
                <w:rFonts w:ascii="仿宋_GB2312" w:eastAsia="仿宋_GB2312" w:hAnsi="微软雅黑" w:hint="eastAsia"/>
                <w:b/>
                <w:sz w:val="22"/>
              </w:rPr>
              <w:t>扣分</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80" w:lineRule="atLeast"/>
              <w:jc w:val="center"/>
              <w:rPr>
                <w:rFonts w:ascii="仿宋_GB2312" w:eastAsia="仿宋_GB2312" w:hAnsi="微软雅黑"/>
                <w:b/>
                <w:sz w:val="22"/>
              </w:rPr>
            </w:pPr>
            <w:r>
              <w:rPr>
                <w:rFonts w:ascii="仿宋_GB2312" w:eastAsia="仿宋_GB2312" w:hAnsi="微软雅黑" w:hint="eastAsia"/>
                <w:b/>
                <w:sz w:val="22"/>
              </w:rPr>
              <w:t>判罚依据</w:t>
            </w:r>
          </w:p>
        </w:tc>
      </w:tr>
      <w:tr w:rsidR="009E41B6" w:rsidTr="009E41B6">
        <w:trPr>
          <w:trHeight w:val="39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前期准备</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pStyle w:val="a5"/>
              <w:numPr>
                <w:ilvl w:val="0"/>
                <w:numId w:val="6"/>
              </w:numPr>
              <w:ind w:firstLineChars="0"/>
              <w:jc w:val="left"/>
              <w:rPr>
                <w:rFonts w:ascii="仿宋_GB2312" w:eastAsia="仿宋_GB2312" w:hAnsi="微软雅黑"/>
                <w:sz w:val="22"/>
              </w:rPr>
            </w:pPr>
            <w:r>
              <w:rPr>
                <w:rFonts w:ascii="仿宋_GB2312" w:eastAsia="仿宋_GB2312" w:hAnsi="微软雅黑" w:hint="eastAsia"/>
                <w:sz w:val="22"/>
              </w:rPr>
              <w:t>未安装车轮挡块的，扣1分</w:t>
            </w:r>
          </w:p>
          <w:p w:rsidR="009E41B6" w:rsidRDefault="009E41B6">
            <w:pPr>
              <w:pStyle w:val="a5"/>
              <w:numPr>
                <w:ilvl w:val="0"/>
                <w:numId w:val="6"/>
              </w:numPr>
              <w:ind w:firstLineChars="0"/>
              <w:jc w:val="left"/>
              <w:rPr>
                <w:rFonts w:ascii="仿宋_GB2312" w:eastAsia="仿宋_GB2312" w:hAnsi="微软雅黑" w:hint="eastAsia"/>
                <w:sz w:val="22"/>
              </w:rPr>
            </w:pPr>
            <w:r>
              <w:rPr>
                <w:rFonts w:ascii="仿宋_GB2312" w:eastAsia="仿宋_GB2312" w:hAnsi="微软雅黑" w:hint="eastAsia"/>
                <w:sz w:val="22"/>
              </w:rPr>
              <w:t>未安装车内外防护用品的，扣1分</w:t>
            </w:r>
          </w:p>
          <w:p w:rsidR="009E41B6" w:rsidRDefault="009E41B6">
            <w:pPr>
              <w:pStyle w:val="a5"/>
              <w:numPr>
                <w:ilvl w:val="0"/>
                <w:numId w:val="6"/>
              </w:numPr>
              <w:ind w:firstLineChars="0"/>
              <w:jc w:val="left"/>
              <w:rPr>
                <w:rFonts w:ascii="仿宋_GB2312" w:eastAsia="仿宋_GB2312" w:hAnsi="微软雅黑"/>
                <w:sz w:val="22"/>
              </w:rPr>
            </w:pPr>
            <w:r>
              <w:rPr>
                <w:rFonts w:ascii="仿宋_GB2312" w:eastAsia="仿宋_GB2312" w:hAnsi="微软雅黑" w:hint="eastAsia"/>
                <w:sz w:val="22"/>
              </w:rPr>
              <w:t>未落下驾驶员侧车窗玻璃的，扣1分</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r>
      <w:tr w:rsidR="009E41B6" w:rsidTr="009E41B6">
        <w:trPr>
          <w:trHeight w:val="50"/>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安全操作</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pStyle w:val="a5"/>
              <w:numPr>
                <w:ilvl w:val="0"/>
                <w:numId w:val="6"/>
              </w:numPr>
              <w:ind w:firstLineChars="0"/>
              <w:jc w:val="left"/>
              <w:rPr>
                <w:rFonts w:ascii="仿宋_GB2312" w:eastAsia="仿宋_GB2312" w:hAnsi="微软雅黑"/>
                <w:sz w:val="22"/>
              </w:rPr>
            </w:pPr>
            <w:r>
              <w:rPr>
                <w:rFonts w:ascii="仿宋_GB2312" w:eastAsia="仿宋_GB2312" w:hAnsi="微软雅黑" w:hint="eastAsia"/>
                <w:sz w:val="22"/>
              </w:rPr>
              <w:t>操作中或构成人身和车辆安全的，每次扣2分</w:t>
            </w:r>
          </w:p>
          <w:p w:rsidR="009E41B6" w:rsidRDefault="009E41B6">
            <w:pPr>
              <w:pStyle w:val="a5"/>
              <w:numPr>
                <w:ilvl w:val="0"/>
                <w:numId w:val="6"/>
              </w:numPr>
              <w:ind w:firstLineChars="0"/>
              <w:jc w:val="left"/>
              <w:rPr>
                <w:rFonts w:ascii="仿宋_GB2312" w:eastAsia="仿宋_GB2312" w:hAnsi="微软雅黑" w:hint="eastAsia"/>
                <w:sz w:val="22"/>
              </w:rPr>
            </w:pPr>
            <w:r>
              <w:rPr>
                <w:rFonts w:ascii="仿宋_GB2312" w:eastAsia="仿宋_GB2312" w:hAnsi="微软雅黑" w:hint="eastAsia"/>
                <w:sz w:val="22"/>
              </w:rPr>
              <w:t>上电或进挡未有效警示他人的，每次扣2分</w:t>
            </w:r>
          </w:p>
          <w:p w:rsidR="009E41B6" w:rsidRDefault="009E41B6">
            <w:pPr>
              <w:pStyle w:val="a5"/>
              <w:numPr>
                <w:ilvl w:val="0"/>
                <w:numId w:val="6"/>
              </w:numPr>
              <w:ind w:firstLineChars="0"/>
              <w:jc w:val="left"/>
              <w:rPr>
                <w:rFonts w:ascii="仿宋_GB2312" w:eastAsia="仿宋_GB2312" w:hAnsi="微软雅黑" w:hint="eastAsia"/>
                <w:sz w:val="22"/>
              </w:rPr>
            </w:pPr>
            <w:r>
              <w:rPr>
                <w:rFonts w:ascii="仿宋_GB2312" w:eastAsia="仿宋_GB2312" w:hAnsi="微软雅黑" w:hint="eastAsia"/>
                <w:sz w:val="22"/>
              </w:rPr>
              <w:t>未按要求佩戴防护装置的，扣2分</w:t>
            </w:r>
          </w:p>
          <w:p w:rsidR="009E41B6" w:rsidRDefault="009E41B6">
            <w:pPr>
              <w:pStyle w:val="a5"/>
              <w:numPr>
                <w:ilvl w:val="0"/>
                <w:numId w:val="6"/>
              </w:numPr>
              <w:ind w:firstLineChars="0"/>
              <w:jc w:val="left"/>
              <w:rPr>
                <w:rFonts w:ascii="仿宋_GB2312" w:eastAsia="仿宋_GB2312" w:hAnsi="微软雅黑" w:hint="eastAsia"/>
                <w:sz w:val="22"/>
              </w:rPr>
            </w:pPr>
            <w:r>
              <w:rPr>
                <w:rFonts w:ascii="仿宋_GB2312" w:eastAsia="仿宋_GB2312" w:hAnsi="微软雅黑" w:hint="eastAsia"/>
                <w:sz w:val="22"/>
              </w:rPr>
              <w:t>诊断中试图测量高压被裁判制止的，每次扣2分</w:t>
            </w:r>
          </w:p>
          <w:p w:rsidR="009E41B6" w:rsidRDefault="009E41B6">
            <w:pPr>
              <w:pStyle w:val="a5"/>
              <w:ind w:firstLineChars="0" w:firstLine="0"/>
              <w:jc w:val="left"/>
              <w:rPr>
                <w:rFonts w:ascii="仿宋_GB2312" w:eastAsia="仿宋_GB2312" w:hAnsi="微软雅黑"/>
                <w:sz w:val="22"/>
              </w:rPr>
            </w:pPr>
            <w:r>
              <w:rPr>
                <w:rFonts w:ascii="仿宋_GB2312" w:eastAsia="仿宋_GB2312" w:hAnsi="微软雅黑" w:hint="eastAsia"/>
                <w:sz w:val="22"/>
              </w:rPr>
              <w:t>以上累计最多扣5分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9E41B6" w:rsidRDefault="009E41B6">
            <w:pPr>
              <w:spacing w:line="360" w:lineRule="auto"/>
              <w:jc w:val="center"/>
              <w:rPr>
                <w:rFonts w:ascii="仿宋_GB2312" w:eastAsia="仿宋_GB2312" w:hAnsi="微软雅黑"/>
                <w:sz w:val="22"/>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r>
      <w:tr w:rsidR="009E41B6" w:rsidTr="009E41B6">
        <w:trPr>
          <w:trHeight w:val="39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现场恢复</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pStyle w:val="a5"/>
              <w:numPr>
                <w:ilvl w:val="0"/>
                <w:numId w:val="6"/>
              </w:numPr>
              <w:ind w:firstLineChars="0"/>
              <w:jc w:val="left"/>
              <w:rPr>
                <w:rFonts w:ascii="仿宋_GB2312" w:eastAsia="仿宋_GB2312" w:hAnsi="微软雅黑"/>
                <w:sz w:val="22"/>
              </w:rPr>
            </w:pPr>
            <w:r>
              <w:rPr>
                <w:rFonts w:ascii="仿宋_GB2312" w:eastAsia="仿宋_GB2312" w:hAnsi="微软雅黑" w:hint="eastAsia"/>
                <w:sz w:val="22"/>
              </w:rPr>
              <w:t>未恢复车内外防护用品的，扣1分</w:t>
            </w:r>
          </w:p>
          <w:p w:rsidR="009E41B6" w:rsidRDefault="009E41B6">
            <w:pPr>
              <w:pStyle w:val="a5"/>
              <w:numPr>
                <w:ilvl w:val="0"/>
                <w:numId w:val="6"/>
              </w:numPr>
              <w:ind w:firstLineChars="0"/>
              <w:jc w:val="left"/>
              <w:rPr>
                <w:rFonts w:ascii="仿宋_GB2312" w:eastAsia="仿宋_GB2312" w:hAnsi="微软雅黑"/>
                <w:sz w:val="22"/>
              </w:rPr>
            </w:pPr>
            <w:r>
              <w:rPr>
                <w:rFonts w:ascii="仿宋_GB2312" w:eastAsia="仿宋_GB2312" w:hAnsi="微软雅黑" w:hint="eastAsia"/>
                <w:sz w:val="22"/>
              </w:rPr>
              <w:t>未清洁和恢复工作环境的，扣1分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9E41B6" w:rsidRDefault="009E41B6">
            <w:pPr>
              <w:spacing w:line="360" w:lineRule="auto"/>
              <w:jc w:val="center"/>
              <w:rPr>
                <w:rFonts w:ascii="仿宋_GB2312" w:eastAsia="仿宋_GB2312" w:hAnsi="微软雅黑"/>
                <w:sz w:val="22"/>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r>
      <w:tr w:rsidR="009E41B6" w:rsidTr="009E41B6">
        <w:trPr>
          <w:trHeight w:val="39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记录表填写</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pStyle w:val="a5"/>
              <w:numPr>
                <w:ilvl w:val="0"/>
                <w:numId w:val="6"/>
              </w:numPr>
              <w:ind w:firstLineChars="0"/>
              <w:jc w:val="left"/>
              <w:rPr>
                <w:rFonts w:ascii="仿宋_GB2312" w:eastAsia="仿宋_GB2312" w:hAnsi="微软雅黑"/>
                <w:sz w:val="22"/>
              </w:rPr>
            </w:pPr>
            <w:r>
              <w:rPr>
                <w:rFonts w:ascii="仿宋_GB2312" w:eastAsia="仿宋_GB2312" w:hAnsi="微软雅黑" w:hint="eastAsia"/>
                <w:sz w:val="22"/>
              </w:rPr>
              <w:t>未正确填写车辆信息，扣2分</w:t>
            </w:r>
          </w:p>
          <w:p w:rsidR="009E41B6" w:rsidRDefault="009E41B6">
            <w:pPr>
              <w:pStyle w:val="a5"/>
              <w:numPr>
                <w:ilvl w:val="0"/>
                <w:numId w:val="6"/>
              </w:numPr>
              <w:ind w:firstLineChars="0"/>
              <w:jc w:val="left"/>
              <w:rPr>
                <w:rFonts w:ascii="仿宋_GB2312" w:eastAsia="仿宋_GB2312" w:hAnsi="微软雅黑" w:hint="eastAsia"/>
                <w:sz w:val="22"/>
              </w:rPr>
            </w:pPr>
            <w:r>
              <w:rPr>
                <w:rFonts w:ascii="仿宋_GB2312" w:eastAsia="仿宋_GB2312" w:hAnsi="微软雅黑" w:hint="eastAsia"/>
                <w:sz w:val="22"/>
              </w:rPr>
              <w:t>未正确测量填写辅助蓄电池电压值，扣2分</w:t>
            </w:r>
          </w:p>
          <w:p w:rsidR="009E41B6" w:rsidRDefault="009E41B6">
            <w:pPr>
              <w:pStyle w:val="a5"/>
              <w:numPr>
                <w:ilvl w:val="0"/>
                <w:numId w:val="6"/>
              </w:numPr>
              <w:ind w:firstLineChars="0"/>
              <w:jc w:val="left"/>
              <w:rPr>
                <w:rFonts w:ascii="仿宋_GB2312" w:eastAsia="仿宋_GB2312" w:hAnsi="微软雅黑" w:hint="eastAsia"/>
                <w:sz w:val="22"/>
              </w:rPr>
            </w:pPr>
            <w:r>
              <w:rPr>
                <w:rFonts w:ascii="仿宋_GB2312" w:eastAsia="仿宋_GB2312" w:hAnsi="微软雅黑" w:hint="eastAsia"/>
                <w:sz w:val="22"/>
              </w:rPr>
              <w:t>填写数据与实测数据不一致，每次扣2分</w:t>
            </w:r>
          </w:p>
          <w:p w:rsidR="009E41B6" w:rsidRDefault="009E41B6">
            <w:pPr>
              <w:pStyle w:val="a5"/>
              <w:ind w:firstLineChars="0" w:firstLine="0"/>
              <w:jc w:val="left"/>
              <w:rPr>
                <w:rFonts w:ascii="仿宋_GB2312" w:eastAsia="仿宋_GB2312" w:hAnsi="微软雅黑"/>
                <w:sz w:val="22"/>
              </w:rPr>
            </w:pPr>
            <w:r>
              <w:rPr>
                <w:rFonts w:ascii="仿宋_GB2312" w:eastAsia="仿宋_GB2312" w:hAnsi="微软雅黑" w:hint="eastAsia"/>
                <w:sz w:val="22"/>
              </w:rPr>
              <w:t>以上累计最多扣10分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10</w:t>
            </w:r>
          </w:p>
        </w:tc>
        <w:tc>
          <w:tcPr>
            <w:tcW w:w="709" w:type="dxa"/>
            <w:tcBorders>
              <w:top w:val="single" w:sz="4" w:space="0" w:color="auto"/>
              <w:left w:val="single" w:sz="4" w:space="0" w:color="auto"/>
              <w:bottom w:val="single" w:sz="4" w:space="0" w:color="auto"/>
              <w:right w:val="single" w:sz="4" w:space="0" w:color="auto"/>
            </w:tcBorders>
            <w:vAlign w:val="center"/>
          </w:tcPr>
          <w:p w:rsidR="009E41B6" w:rsidRDefault="009E41B6">
            <w:pPr>
              <w:spacing w:line="360" w:lineRule="auto"/>
              <w:jc w:val="center"/>
              <w:rPr>
                <w:rFonts w:ascii="仿宋_GB2312" w:eastAsia="仿宋_GB2312" w:hAnsi="微软雅黑"/>
                <w:sz w:val="22"/>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r>
      <w:tr w:rsidR="009E41B6" w:rsidTr="009E41B6">
        <w:trPr>
          <w:trHeight w:val="39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设备、仪器、工具使用</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pStyle w:val="a5"/>
              <w:numPr>
                <w:ilvl w:val="0"/>
                <w:numId w:val="6"/>
              </w:numPr>
              <w:ind w:firstLineChars="0"/>
              <w:jc w:val="left"/>
              <w:rPr>
                <w:rFonts w:ascii="仿宋_GB2312" w:eastAsia="仿宋_GB2312" w:hAnsi="微软雅黑"/>
                <w:sz w:val="22"/>
              </w:rPr>
            </w:pPr>
            <w:r>
              <w:rPr>
                <w:rFonts w:ascii="仿宋_GB2312" w:eastAsia="仿宋_GB2312" w:hAnsi="微软雅黑" w:hint="eastAsia"/>
                <w:sz w:val="22"/>
              </w:rPr>
              <w:t>未经裁判同意举升车辆的，每次扣2分</w:t>
            </w:r>
          </w:p>
          <w:p w:rsidR="009E41B6" w:rsidRDefault="009E41B6">
            <w:pPr>
              <w:pStyle w:val="a5"/>
              <w:numPr>
                <w:ilvl w:val="0"/>
                <w:numId w:val="6"/>
              </w:numPr>
              <w:ind w:firstLineChars="0"/>
              <w:jc w:val="left"/>
              <w:rPr>
                <w:rFonts w:ascii="仿宋_GB2312" w:eastAsia="仿宋_GB2312" w:hAnsi="微软雅黑" w:hint="eastAsia"/>
                <w:sz w:val="22"/>
              </w:rPr>
            </w:pPr>
            <w:r>
              <w:rPr>
                <w:rFonts w:ascii="仿宋_GB2312" w:eastAsia="仿宋_GB2312" w:hAnsi="微软雅黑" w:hint="eastAsia"/>
                <w:sz w:val="22"/>
              </w:rPr>
              <w:t>工具仪器选择和使用不合理的，每次扣2分</w:t>
            </w:r>
          </w:p>
          <w:p w:rsidR="009E41B6" w:rsidRDefault="009E41B6">
            <w:pPr>
              <w:pStyle w:val="a5"/>
              <w:numPr>
                <w:ilvl w:val="0"/>
                <w:numId w:val="6"/>
              </w:numPr>
              <w:ind w:firstLineChars="0"/>
              <w:jc w:val="left"/>
              <w:rPr>
                <w:rFonts w:ascii="仿宋_GB2312" w:eastAsia="仿宋_GB2312" w:hAnsi="微软雅黑" w:hint="eastAsia"/>
                <w:sz w:val="22"/>
              </w:rPr>
            </w:pPr>
            <w:r>
              <w:rPr>
                <w:rFonts w:ascii="仿宋_GB2312" w:eastAsia="仿宋_GB2312" w:hAnsi="微软雅黑" w:hint="eastAsia"/>
                <w:sz w:val="22"/>
              </w:rPr>
              <w:t>工具仪器跌落或未合理归位的，每次扣2分</w:t>
            </w:r>
          </w:p>
          <w:p w:rsidR="009E41B6" w:rsidRDefault="009E41B6">
            <w:pPr>
              <w:pStyle w:val="a5"/>
              <w:numPr>
                <w:ilvl w:val="0"/>
                <w:numId w:val="6"/>
              </w:numPr>
              <w:ind w:firstLineChars="0"/>
              <w:jc w:val="left"/>
              <w:rPr>
                <w:rFonts w:ascii="仿宋_GB2312" w:eastAsia="仿宋_GB2312" w:hAnsi="微软雅黑" w:hint="eastAsia"/>
                <w:sz w:val="22"/>
              </w:rPr>
            </w:pPr>
            <w:r>
              <w:rPr>
                <w:rFonts w:ascii="仿宋_GB2312" w:eastAsia="仿宋_GB2312" w:hAnsi="微软雅黑" w:hint="eastAsia"/>
                <w:sz w:val="22"/>
              </w:rPr>
              <w:t>未清洁和恢复工具仪器的，每件扣1分</w:t>
            </w:r>
          </w:p>
          <w:p w:rsidR="009E41B6" w:rsidRDefault="009E41B6">
            <w:pPr>
              <w:pStyle w:val="a5"/>
              <w:ind w:firstLineChars="0" w:firstLine="0"/>
              <w:jc w:val="left"/>
              <w:rPr>
                <w:rFonts w:ascii="仿宋_GB2312" w:eastAsia="仿宋_GB2312" w:hAnsi="微软雅黑"/>
                <w:sz w:val="22"/>
              </w:rPr>
            </w:pPr>
            <w:r>
              <w:rPr>
                <w:rFonts w:ascii="仿宋_GB2312" w:eastAsia="仿宋_GB2312" w:hAnsi="微软雅黑" w:hint="eastAsia"/>
                <w:sz w:val="22"/>
              </w:rPr>
              <w:t>以上累计最多扣15分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15</w:t>
            </w:r>
          </w:p>
        </w:tc>
        <w:tc>
          <w:tcPr>
            <w:tcW w:w="709" w:type="dxa"/>
            <w:tcBorders>
              <w:top w:val="single" w:sz="4" w:space="0" w:color="auto"/>
              <w:left w:val="single" w:sz="4" w:space="0" w:color="auto"/>
              <w:bottom w:val="single" w:sz="4" w:space="0" w:color="auto"/>
              <w:right w:val="single" w:sz="4" w:space="0" w:color="auto"/>
            </w:tcBorders>
            <w:vAlign w:val="center"/>
          </w:tcPr>
          <w:p w:rsidR="009E41B6" w:rsidRDefault="009E41B6">
            <w:pPr>
              <w:spacing w:line="360" w:lineRule="auto"/>
              <w:jc w:val="center"/>
              <w:rPr>
                <w:rFonts w:ascii="仿宋_GB2312" w:eastAsia="仿宋_GB2312" w:hAnsi="微软雅黑"/>
                <w:sz w:val="22"/>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r>
    </w:tbl>
    <w:p w:rsidR="009E41B6" w:rsidRDefault="009E41B6" w:rsidP="009E41B6">
      <w:pPr>
        <w:rPr>
          <w:rFonts w:ascii="Calibri" w:hAnsi="Calibri" w:hint="eastAsia"/>
        </w:rPr>
      </w:pPr>
    </w:p>
    <w:p w:rsidR="009E41B6" w:rsidRDefault="009E41B6" w:rsidP="009E41B6">
      <w:pPr>
        <w:numPr>
          <w:ilvl w:val="0"/>
          <w:numId w:val="8"/>
        </w:numPr>
        <w:rPr>
          <w:rFonts w:ascii="仿宋_GB2312" w:eastAsia="仿宋_GB2312" w:hAnsi="微软雅黑"/>
          <w:b/>
          <w:color w:val="3F3F3F"/>
          <w:sz w:val="22"/>
        </w:rPr>
      </w:pPr>
      <w:r>
        <w:br w:type="page"/>
      </w:r>
      <w:r>
        <w:rPr>
          <w:rFonts w:ascii="仿宋_GB2312" w:eastAsia="仿宋_GB2312" w:hAnsi="微软雅黑" w:hint="eastAsia"/>
          <w:b/>
          <w:sz w:val="22"/>
        </w:rPr>
        <w:lastRenderedPageBreak/>
        <w:t xml:space="preserve">工艺作业流程                          </w:t>
      </w:r>
      <w:r>
        <w:rPr>
          <w:rFonts w:ascii="仿宋_GB2312" w:eastAsia="仿宋_GB2312" w:hAnsi="微软雅黑" w:hint="eastAsia"/>
          <w:b/>
          <w:color w:val="3F3F3F"/>
          <w:sz w:val="22"/>
        </w:rPr>
        <w:t>本部分累计扣</w:t>
      </w:r>
      <w:r>
        <w:rPr>
          <w:rFonts w:ascii="仿宋_GB2312" w:eastAsia="仿宋_GB2312" w:hAnsi="微软雅黑" w:hint="eastAsia"/>
          <w:b/>
          <w:color w:val="3F3F3F"/>
          <w:sz w:val="22"/>
          <w:u w:val="single"/>
        </w:rPr>
        <w:t xml:space="preserve">        </w:t>
      </w:r>
      <w:r>
        <w:rPr>
          <w:rFonts w:ascii="仿宋_GB2312" w:eastAsia="仿宋_GB2312" w:hAnsi="微软雅黑" w:hint="eastAsia"/>
          <w:b/>
          <w:color w:val="3F3F3F"/>
          <w:sz w:val="22"/>
        </w:rPr>
        <w:t>分，实际得</w:t>
      </w:r>
      <w:r>
        <w:rPr>
          <w:rFonts w:ascii="仿宋_GB2312" w:eastAsia="仿宋_GB2312" w:hAnsi="微软雅黑" w:hint="eastAsia"/>
          <w:b/>
          <w:color w:val="3F3F3F"/>
          <w:sz w:val="22"/>
          <w:u w:val="single"/>
        </w:rPr>
        <w:t xml:space="preserve">        </w:t>
      </w:r>
      <w:r>
        <w:rPr>
          <w:rFonts w:ascii="仿宋_GB2312" w:eastAsia="仿宋_GB2312" w:hAnsi="微软雅黑" w:hint="eastAsia"/>
          <w:b/>
          <w:color w:val="3F3F3F"/>
          <w:sz w:val="22"/>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683"/>
        <w:gridCol w:w="588"/>
        <w:gridCol w:w="3957"/>
        <w:gridCol w:w="564"/>
        <w:gridCol w:w="2350"/>
      </w:tblGrid>
      <w:tr w:rsidR="009E41B6" w:rsidTr="009E41B6">
        <w:trPr>
          <w:trHeight w:val="1015"/>
          <w:jc w:val="center"/>
        </w:trPr>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80" w:lineRule="atLeast"/>
              <w:jc w:val="center"/>
              <w:rPr>
                <w:rFonts w:ascii="仿宋_GB2312" w:eastAsia="仿宋_GB2312" w:hAnsi="微软雅黑"/>
                <w:b/>
                <w:szCs w:val="21"/>
              </w:rPr>
            </w:pPr>
            <w:r>
              <w:rPr>
                <w:rFonts w:ascii="仿宋_GB2312" w:eastAsia="仿宋_GB2312" w:hAnsi="微软雅黑" w:hint="eastAsia"/>
                <w:b/>
                <w:szCs w:val="21"/>
              </w:rPr>
              <w:t>竞赛环节</w:t>
            </w:r>
          </w:p>
        </w:tc>
        <w:tc>
          <w:tcPr>
            <w:tcW w:w="1683"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b/>
                <w:szCs w:val="21"/>
              </w:rPr>
            </w:pPr>
            <w:r>
              <w:rPr>
                <w:rFonts w:ascii="仿宋_GB2312" w:eastAsia="仿宋_GB2312" w:hAnsi="微软雅黑" w:hint="eastAsia"/>
                <w:b/>
                <w:szCs w:val="21"/>
              </w:rPr>
              <w:t>评分项</w:t>
            </w: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80" w:lineRule="atLeast"/>
              <w:jc w:val="center"/>
              <w:rPr>
                <w:rFonts w:ascii="仿宋_GB2312" w:eastAsia="仿宋_GB2312" w:hAnsi="微软雅黑"/>
                <w:b/>
                <w:szCs w:val="21"/>
              </w:rPr>
            </w:pPr>
            <w:r>
              <w:rPr>
                <w:rFonts w:ascii="仿宋_GB2312" w:eastAsia="仿宋_GB2312" w:hAnsi="微软雅黑" w:hint="eastAsia"/>
                <w:b/>
                <w:szCs w:val="21"/>
              </w:rPr>
              <w:t>配分</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80" w:lineRule="atLeast"/>
              <w:jc w:val="center"/>
              <w:rPr>
                <w:rFonts w:ascii="仿宋_GB2312" w:eastAsia="仿宋_GB2312" w:hAnsi="微软雅黑"/>
                <w:b/>
                <w:szCs w:val="21"/>
              </w:rPr>
            </w:pPr>
            <w:r>
              <w:rPr>
                <w:rFonts w:ascii="仿宋_GB2312" w:eastAsia="仿宋_GB2312" w:hAnsi="微软雅黑" w:hint="eastAsia"/>
                <w:b/>
                <w:szCs w:val="21"/>
              </w:rPr>
              <w:t>评分标准</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80" w:lineRule="atLeast"/>
              <w:jc w:val="center"/>
              <w:rPr>
                <w:rFonts w:ascii="仿宋_GB2312" w:eastAsia="仿宋_GB2312" w:hAnsi="微软雅黑"/>
                <w:b/>
                <w:szCs w:val="21"/>
              </w:rPr>
            </w:pPr>
            <w:r>
              <w:rPr>
                <w:rFonts w:ascii="仿宋_GB2312" w:eastAsia="仿宋_GB2312" w:hAnsi="微软雅黑" w:hint="eastAsia"/>
                <w:b/>
                <w:szCs w:val="21"/>
              </w:rPr>
              <w:t>扣分</w:t>
            </w: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80" w:lineRule="atLeast"/>
              <w:jc w:val="center"/>
              <w:rPr>
                <w:rFonts w:ascii="仿宋_GB2312" w:eastAsia="仿宋_GB2312" w:hAnsi="微软雅黑"/>
                <w:b/>
                <w:szCs w:val="21"/>
              </w:rPr>
            </w:pPr>
            <w:r>
              <w:rPr>
                <w:rFonts w:ascii="仿宋_GB2312" w:eastAsia="仿宋_GB2312" w:hAnsi="微软雅黑" w:hint="eastAsia"/>
                <w:b/>
                <w:szCs w:val="21"/>
              </w:rPr>
              <w:t>判罚依据</w:t>
            </w:r>
          </w:p>
        </w:tc>
      </w:tr>
      <w:tr w:rsidR="009E41B6" w:rsidTr="009E41B6">
        <w:trPr>
          <w:trHeight w:val="20"/>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描述故障现象</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pStyle w:val="a5"/>
              <w:ind w:firstLineChars="0" w:firstLine="0"/>
              <w:jc w:val="center"/>
              <w:rPr>
                <w:rFonts w:ascii="仿宋_GB2312" w:eastAsia="仿宋_GB2312" w:hAnsi="微软雅黑"/>
                <w:sz w:val="22"/>
              </w:rPr>
            </w:pPr>
            <w:r>
              <w:rPr>
                <w:rFonts w:ascii="仿宋_GB2312" w:eastAsia="仿宋_GB2312" w:hAnsi="微软雅黑" w:hint="eastAsia"/>
                <w:sz w:val="22"/>
              </w:rPr>
              <w:t>验证条件：</w:t>
            </w: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2</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pStyle w:val="a5"/>
              <w:ind w:firstLineChars="0" w:firstLine="0"/>
              <w:jc w:val="left"/>
              <w:rPr>
                <w:rFonts w:ascii="仿宋_GB2312" w:eastAsia="仿宋_GB2312" w:hAnsi="微软雅黑"/>
                <w:sz w:val="22"/>
              </w:rPr>
            </w:pPr>
            <w:r>
              <w:rPr>
                <w:rFonts w:ascii="仿宋_GB2312" w:eastAsia="仿宋_GB2312" w:hAnsi="微软雅黑" w:hint="eastAsia"/>
                <w:sz w:val="22"/>
              </w:rPr>
              <w:t>验证条件表述完整、正确</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r>
      <w:tr w:rsidR="009E41B6" w:rsidTr="009E41B6">
        <w:trPr>
          <w:trHeight w:val="20"/>
          <w:jc w:val="center"/>
        </w:trPr>
        <w:tc>
          <w:tcPr>
            <w:tcW w:w="96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pStyle w:val="a5"/>
              <w:ind w:firstLineChars="0" w:firstLine="0"/>
              <w:jc w:val="center"/>
              <w:rPr>
                <w:rFonts w:ascii="仿宋_GB2312" w:eastAsia="仿宋_GB2312" w:hAnsi="微软雅黑"/>
                <w:sz w:val="22"/>
              </w:rPr>
            </w:pPr>
            <w:r>
              <w:rPr>
                <w:rFonts w:ascii="仿宋_GB2312" w:eastAsia="仿宋_GB2312" w:hAnsi="微软雅黑" w:hint="eastAsia"/>
                <w:sz w:val="22"/>
              </w:rPr>
              <w:t>故障现象：</w:t>
            </w: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2</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pStyle w:val="a5"/>
              <w:ind w:firstLineChars="0" w:firstLine="0"/>
              <w:jc w:val="left"/>
              <w:rPr>
                <w:rFonts w:ascii="仿宋_GB2312" w:eastAsia="仿宋_GB2312" w:hAnsi="微软雅黑"/>
                <w:sz w:val="22"/>
              </w:rPr>
            </w:pPr>
            <w:r>
              <w:rPr>
                <w:rFonts w:ascii="仿宋_GB2312" w:eastAsia="仿宋_GB2312" w:hAnsi="微软雅黑" w:hint="eastAsia"/>
                <w:sz w:val="22"/>
              </w:rPr>
              <w:t>故障现象表述完整、正确</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r>
      <w:tr w:rsidR="009E41B6" w:rsidTr="009E41B6">
        <w:trPr>
          <w:trHeight w:val="20"/>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查询故障信息</w:t>
            </w: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jc w:val="center"/>
              <w:rPr>
                <w:rFonts w:ascii="仿宋_GB2312" w:eastAsia="仿宋_GB2312" w:hAnsi="微软雅黑"/>
                <w:b/>
                <w:sz w:val="22"/>
              </w:rPr>
            </w:pPr>
            <w:r>
              <w:rPr>
                <w:rFonts w:ascii="仿宋_GB2312" w:eastAsia="仿宋_GB2312" w:hAnsi="微软雅黑" w:hint="eastAsia"/>
                <w:sz w:val="22"/>
              </w:rPr>
              <w:t>读取故障代码</w:t>
            </w: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2</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80" w:lineRule="atLeast"/>
              <w:rPr>
                <w:rFonts w:ascii="仿宋_GB2312" w:eastAsia="仿宋_GB2312" w:hAnsi="微软雅黑"/>
                <w:b/>
                <w:sz w:val="22"/>
              </w:rPr>
            </w:pPr>
            <w:r>
              <w:rPr>
                <w:rFonts w:ascii="仿宋_GB2312" w:eastAsia="仿宋_GB2312" w:hAnsi="微软雅黑" w:hint="eastAsia"/>
                <w:sz w:val="22"/>
              </w:rPr>
              <w:t>有无DTC，包含标准故障代码及说明</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80" w:lineRule="atLeast"/>
              <w:jc w:val="center"/>
              <w:rPr>
                <w:rFonts w:ascii="仿宋_GB2312" w:eastAsia="仿宋_GB2312" w:hAnsi="微软雅黑"/>
                <w:b/>
                <w:sz w:val="22"/>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80" w:lineRule="atLeast"/>
              <w:jc w:val="center"/>
              <w:rPr>
                <w:rFonts w:ascii="仿宋_GB2312" w:eastAsia="仿宋_GB2312" w:hAnsi="微软雅黑"/>
                <w:b/>
                <w:sz w:val="22"/>
              </w:rPr>
            </w:pPr>
          </w:p>
        </w:tc>
      </w:tr>
      <w:tr w:rsidR="009E41B6" w:rsidTr="009E41B6">
        <w:trPr>
          <w:trHeight w:val="1258"/>
          <w:jc w:val="center"/>
        </w:trPr>
        <w:tc>
          <w:tcPr>
            <w:tcW w:w="96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pStyle w:val="a5"/>
              <w:ind w:firstLineChars="0" w:firstLine="0"/>
              <w:jc w:val="center"/>
              <w:rPr>
                <w:rFonts w:ascii="仿宋_GB2312" w:eastAsia="仿宋_GB2312" w:hAnsi="微软雅黑"/>
                <w:sz w:val="22"/>
              </w:rPr>
            </w:pPr>
            <w:r>
              <w:rPr>
                <w:rFonts w:ascii="仿宋_GB2312" w:eastAsia="仿宋_GB2312" w:hAnsi="微软雅黑" w:hint="eastAsia"/>
                <w:sz w:val="22"/>
              </w:rPr>
              <w:t>记录异常</w:t>
            </w:r>
          </w:p>
          <w:p w:rsidR="009E41B6" w:rsidRDefault="009E41B6">
            <w:pPr>
              <w:pStyle w:val="a5"/>
              <w:ind w:firstLineChars="0" w:firstLine="0"/>
              <w:jc w:val="center"/>
              <w:rPr>
                <w:rFonts w:ascii="仿宋_GB2312" w:eastAsia="仿宋_GB2312" w:hAnsi="微软雅黑"/>
                <w:sz w:val="22"/>
              </w:rPr>
            </w:pPr>
            <w:r>
              <w:rPr>
                <w:rFonts w:ascii="仿宋_GB2312" w:eastAsia="仿宋_GB2312" w:hAnsi="微软雅黑" w:hint="eastAsia"/>
                <w:sz w:val="22"/>
              </w:rPr>
              <w:t>关联数据流</w:t>
            </w: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8</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pStyle w:val="a5"/>
              <w:ind w:firstLineChars="0" w:firstLine="0"/>
              <w:jc w:val="left"/>
              <w:rPr>
                <w:rFonts w:ascii="仿宋_GB2312" w:eastAsia="仿宋_GB2312" w:hAnsi="微软雅黑"/>
                <w:sz w:val="22"/>
              </w:rPr>
            </w:pPr>
            <w:r>
              <w:rPr>
                <w:rFonts w:ascii="仿宋_GB2312" w:eastAsia="仿宋_GB2312" w:hAnsi="微软雅黑" w:hint="eastAsia"/>
                <w:sz w:val="22"/>
              </w:rPr>
              <w:t>至少记录4个异常数据流，每少或错1个异常数据流扣2分。</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r>
      <w:tr w:rsidR="009E41B6" w:rsidTr="009E41B6">
        <w:trPr>
          <w:trHeight w:val="20"/>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分析故障范围</w:t>
            </w:r>
          </w:p>
        </w:tc>
        <w:tc>
          <w:tcPr>
            <w:tcW w:w="1683"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疑点1</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pStyle w:val="a5"/>
              <w:ind w:firstLineChars="0" w:firstLine="0"/>
              <w:jc w:val="center"/>
              <w:rPr>
                <w:rFonts w:ascii="仿宋_GB2312" w:eastAsia="仿宋_GB2312" w:hAnsi="微软雅黑"/>
                <w:sz w:val="22"/>
              </w:rPr>
            </w:pPr>
            <w:r>
              <w:rPr>
                <w:rFonts w:ascii="仿宋_GB2312" w:eastAsia="仿宋_GB2312" w:hAnsi="微软雅黑" w:hint="eastAsia"/>
                <w:sz w:val="22"/>
              </w:rPr>
              <w:t>3</w:t>
            </w:r>
          </w:p>
        </w:tc>
        <w:tc>
          <w:tcPr>
            <w:tcW w:w="39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pStyle w:val="a5"/>
              <w:ind w:firstLineChars="0" w:firstLine="0"/>
              <w:jc w:val="left"/>
              <w:rPr>
                <w:rFonts w:ascii="仿宋_GB2312" w:eastAsia="仿宋_GB2312" w:hAnsi="微软雅黑"/>
                <w:b/>
                <w:sz w:val="22"/>
              </w:rPr>
            </w:pPr>
            <w:r>
              <w:rPr>
                <w:rFonts w:ascii="仿宋_GB2312" w:eastAsia="仿宋_GB2312" w:hAnsi="微软雅黑" w:hint="eastAsia"/>
                <w:sz w:val="22"/>
              </w:rPr>
              <w:t>根据故障现象、异常数据流、电器原理图、针脚定义结合实车至少分析出5个可疑故障点，且必须包含实际故障点，每少或错1个可疑故障点扣3分</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80" w:lineRule="atLeast"/>
              <w:jc w:val="center"/>
              <w:rPr>
                <w:rFonts w:ascii="仿宋_GB2312" w:eastAsia="仿宋_GB2312" w:hAnsi="微软雅黑"/>
                <w:b/>
                <w:sz w:val="22"/>
              </w:rPr>
            </w:pPr>
          </w:p>
        </w:tc>
        <w:tc>
          <w:tcPr>
            <w:tcW w:w="23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80" w:lineRule="atLeast"/>
              <w:jc w:val="center"/>
              <w:rPr>
                <w:rFonts w:ascii="仿宋_GB2312" w:eastAsia="仿宋_GB2312" w:hAnsi="微软雅黑"/>
                <w:b/>
                <w:sz w:val="22"/>
              </w:rPr>
            </w:pPr>
          </w:p>
        </w:tc>
      </w:tr>
      <w:tr w:rsidR="009E41B6" w:rsidTr="009E41B6">
        <w:trPr>
          <w:trHeight w:val="20"/>
          <w:jc w:val="center"/>
        </w:trPr>
        <w:tc>
          <w:tcPr>
            <w:tcW w:w="96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疑点2</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pStyle w:val="a5"/>
              <w:ind w:firstLineChars="0" w:firstLine="0"/>
              <w:jc w:val="center"/>
              <w:rPr>
                <w:rFonts w:ascii="仿宋_GB2312" w:eastAsia="仿宋_GB2312" w:hAnsi="微软雅黑"/>
                <w:sz w:val="22"/>
              </w:rPr>
            </w:pPr>
            <w:r>
              <w:rPr>
                <w:rFonts w:ascii="仿宋_GB2312" w:eastAsia="仿宋_GB2312" w:hAnsi="微软雅黑" w:hint="eastAsia"/>
                <w:sz w:val="22"/>
              </w:rPr>
              <w:t>3</w:t>
            </w:r>
          </w:p>
        </w:tc>
        <w:tc>
          <w:tcPr>
            <w:tcW w:w="3957"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b/>
                <w:sz w:val="22"/>
                <w:szCs w:val="22"/>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b/>
                <w:sz w:val="22"/>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b/>
                <w:sz w:val="22"/>
              </w:rPr>
            </w:pPr>
          </w:p>
        </w:tc>
      </w:tr>
      <w:tr w:rsidR="009E41B6" w:rsidTr="009E41B6">
        <w:trPr>
          <w:trHeight w:val="20"/>
          <w:jc w:val="center"/>
        </w:trPr>
        <w:tc>
          <w:tcPr>
            <w:tcW w:w="96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pStyle w:val="a5"/>
              <w:ind w:firstLineChars="0" w:firstLine="0"/>
              <w:jc w:val="center"/>
              <w:rPr>
                <w:rFonts w:ascii="仿宋_GB2312" w:eastAsia="仿宋_GB2312" w:hAnsi="微软雅黑"/>
                <w:sz w:val="22"/>
              </w:rPr>
            </w:pPr>
            <w:r>
              <w:rPr>
                <w:rFonts w:ascii="仿宋_GB2312" w:eastAsia="仿宋_GB2312" w:hAnsi="微软雅黑" w:hint="eastAsia"/>
                <w:sz w:val="22"/>
              </w:rPr>
              <w:t>疑点3</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pStyle w:val="a5"/>
              <w:ind w:firstLineChars="0" w:firstLine="0"/>
              <w:jc w:val="center"/>
              <w:rPr>
                <w:rFonts w:ascii="仿宋_GB2312" w:eastAsia="仿宋_GB2312" w:hAnsi="微软雅黑"/>
                <w:sz w:val="22"/>
              </w:rPr>
            </w:pPr>
            <w:r>
              <w:rPr>
                <w:rFonts w:ascii="仿宋_GB2312" w:eastAsia="仿宋_GB2312" w:hAnsi="微软雅黑" w:hint="eastAsia"/>
                <w:sz w:val="22"/>
              </w:rPr>
              <w:t>3</w:t>
            </w:r>
          </w:p>
        </w:tc>
        <w:tc>
          <w:tcPr>
            <w:tcW w:w="3957"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b/>
                <w:sz w:val="22"/>
                <w:szCs w:val="22"/>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b/>
                <w:sz w:val="22"/>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b/>
                <w:sz w:val="22"/>
              </w:rPr>
            </w:pPr>
          </w:p>
        </w:tc>
      </w:tr>
      <w:tr w:rsidR="009E41B6" w:rsidTr="009E41B6">
        <w:trPr>
          <w:trHeight w:val="20"/>
          <w:jc w:val="center"/>
        </w:trPr>
        <w:tc>
          <w:tcPr>
            <w:tcW w:w="96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pStyle w:val="a5"/>
              <w:ind w:firstLineChars="0" w:firstLine="0"/>
              <w:jc w:val="center"/>
              <w:rPr>
                <w:rFonts w:ascii="仿宋_GB2312" w:eastAsia="仿宋_GB2312" w:hAnsi="微软雅黑"/>
                <w:sz w:val="22"/>
              </w:rPr>
            </w:pPr>
            <w:r>
              <w:rPr>
                <w:rFonts w:ascii="仿宋_GB2312" w:eastAsia="仿宋_GB2312" w:hAnsi="微软雅黑" w:hint="eastAsia"/>
                <w:sz w:val="22"/>
              </w:rPr>
              <w:t>疑点4</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pStyle w:val="a5"/>
              <w:ind w:firstLineChars="0" w:firstLine="0"/>
              <w:jc w:val="center"/>
              <w:rPr>
                <w:rFonts w:ascii="仿宋_GB2312" w:eastAsia="仿宋_GB2312" w:hAnsi="微软雅黑"/>
                <w:sz w:val="22"/>
              </w:rPr>
            </w:pPr>
            <w:r>
              <w:rPr>
                <w:rFonts w:ascii="仿宋_GB2312" w:eastAsia="仿宋_GB2312" w:hAnsi="微软雅黑" w:hint="eastAsia"/>
                <w:sz w:val="22"/>
              </w:rPr>
              <w:t>3</w:t>
            </w:r>
          </w:p>
        </w:tc>
        <w:tc>
          <w:tcPr>
            <w:tcW w:w="3957"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b/>
                <w:sz w:val="22"/>
                <w:szCs w:val="22"/>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b/>
                <w:sz w:val="22"/>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b/>
                <w:sz w:val="22"/>
              </w:rPr>
            </w:pPr>
          </w:p>
        </w:tc>
      </w:tr>
      <w:tr w:rsidR="009E41B6" w:rsidTr="009E41B6">
        <w:trPr>
          <w:trHeight w:val="20"/>
          <w:jc w:val="center"/>
        </w:trPr>
        <w:tc>
          <w:tcPr>
            <w:tcW w:w="96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pStyle w:val="a5"/>
              <w:ind w:firstLineChars="0" w:firstLine="0"/>
              <w:jc w:val="center"/>
              <w:rPr>
                <w:rFonts w:ascii="仿宋_GB2312" w:eastAsia="仿宋_GB2312" w:hAnsi="微软雅黑"/>
                <w:sz w:val="22"/>
              </w:rPr>
            </w:pPr>
            <w:r>
              <w:rPr>
                <w:rFonts w:ascii="仿宋_GB2312" w:eastAsia="仿宋_GB2312" w:hAnsi="微软雅黑" w:hint="eastAsia"/>
                <w:sz w:val="22"/>
              </w:rPr>
              <w:t>疑点5</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pStyle w:val="a5"/>
              <w:ind w:firstLineChars="0" w:firstLine="0"/>
              <w:jc w:val="center"/>
              <w:rPr>
                <w:rFonts w:ascii="仿宋_GB2312" w:eastAsia="仿宋_GB2312" w:hAnsi="微软雅黑"/>
                <w:sz w:val="22"/>
              </w:rPr>
            </w:pPr>
            <w:r>
              <w:rPr>
                <w:rFonts w:ascii="仿宋_GB2312" w:eastAsia="仿宋_GB2312" w:hAnsi="微软雅黑" w:hint="eastAsia"/>
                <w:sz w:val="22"/>
              </w:rPr>
              <w:t>3</w:t>
            </w:r>
          </w:p>
        </w:tc>
        <w:tc>
          <w:tcPr>
            <w:tcW w:w="3957"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b/>
                <w:sz w:val="22"/>
                <w:szCs w:val="22"/>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b/>
                <w:sz w:val="22"/>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b/>
                <w:sz w:val="22"/>
              </w:rPr>
            </w:pPr>
          </w:p>
        </w:tc>
      </w:tr>
      <w:tr w:rsidR="009E41B6" w:rsidTr="009E41B6">
        <w:trPr>
          <w:trHeight w:val="20"/>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执行诊断流程</w:t>
            </w:r>
          </w:p>
        </w:tc>
        <w:tc>
          <w:tcPr>
            <w:tcW w:w="1683"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b/>
                <w:sz w:val="22"/>
              </w:rPr>
            </w:pPr>
            <w:r>
              <w:rPr>
                <w:rFonts w:ascii="仿宋_GB2312" w:eastAsia="仿宋_GB2312" w:hAnsi="微软雅黑" w:hint="eastAsia"/>
                <w:sz w:val="22"/>
              </w:rPr>
              <w:t>测量部位1</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5</w:t>
            </w:r>
          </w:p>
        </w:tc>
        <w:tc>
          <w:tcPr>
            <w:tcW w:w="39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80" w:lineRule="atLeast"/>
              <w:jc w:val="left"/>
              <w:rPr>
                <w:rFonts w:ascii="仿宋_GB2312" w:eastAsia="仿宋_GB2312" w:hAnsi="微软雅黑"/>
                <w:sz w:val="22"/>
              </w:rPr>
            </w:pPr>
            <w:r>
              <w:rPr>
                <w:rFonts w:ascii="仿宋_GB2312" w:eastAsia="仿宋_GB2312" w:hAnsi="微软雅黑" w:hint="eastAsia"/>
                <w:sz w:val="22"/>
              </w:rPr>
              <w:t>依次对每个可疑故障点进行诊断并正确记录测量对象、测量条件、实测数据、正常数值及判定结果，每空1分，直至全部找出2个故障点。</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80" w:lineRule="atLeast"/>
              <w:jc w:val="center"/>
              <w:rPr>
                <w:rFonts w:ascii="仿宋_GB2312" w:eastAsia="仿宋_GB2312" w:hAnsi="微软雅黑"/>
                <w:b/>
                <w:sz w:val="22"/>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80" w:lineRule="atLeast"/>
              <w:jc w:val="center"/>
              <w:rPr>
                <w:rFonts w:ascii="仿宋_GB2312" w:eastAsia="仿宋_GB2312" w:hAnsi="微软雅黑"/>
                <w:b/>
                <w:sz w:val="22"/>
              </w:rPr>
            </w:pPr>
          </w:p>
        </w:tc>
      </w:tr>
      <w:tr w:rsidR="009E41B6" w:rsidTr="009E41B6">
        <w:trPr>
          <w:trHeight w:val="20"/>
          <w:jc w:val="center"/>
        </w:trPr>
        <w:tc>
          <w:tcPr>
            <w:tcW w:w="96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测量部位2</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5</w:t>
            </w:r>
          </w:p>
        </w:tc>
        <w:tc>
          <w:tcPr>
            <w:tcW w:w="3957"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r>
      <w:tr w:rsidR="009E41B6" w:rsidTr="009E41B6">
        <w:trPr>
          <w:trHeight w:val="20"/>
          <w:jc w:val="center"/>
        </w:trPr>
        <w:tc>
          <w:tcPr>
            <w:tcW w:w="96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测量部位3</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5</w:t>
            </w:r>
          </w:p>
        </w:tc>
        <w:tc>
          <w:tcPr>
            <w:tcW w:w="3957"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r>
      <w:tr w:rsidR="009E41B6" w:rsidTr="009E41B6">
        <w:trPr>
          <w:trHeight w:val="20"/>
          <w:jc w:val="center"/>
        </w:trPr>
        <w:tc>
          <w:tcPr>
            <w:tcW w:w="96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测量部位4</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5</w:t>
            </w:r>
          </w:p>
        </w:tc>
        <w:tc>
          <w:tcPr>
            <w:tcW w:w="3957"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r>
      <w:tr w:rsidR="009E41B6" w:rsidTr="009E41B6">
        <w:trPr>
          <w:trHeight w:val="379"/>
          <w:jc w:val="center"/>
        </w:trPr>
        <w:tc>
          <w:tcPr>
            <w:tcW w:w="96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测量部位5</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5</w:t>
            </w:r>
          </w:p>
        </w:tc>
        <w:tc>
          <w:tcPr>
            <w:tcW w:w="3957"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r>
      <w:tr w:rsidR="009E41B6" w:rsidTr="009E41B6">
        <w:trPr>
          <w:trHeight w:val="20"/>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确认故障部位</w:t>
            </w:r>
          </w:p>
        </w:tc>
        <w:tc>
          <w:tcPr>
            <w:tcW w:w="1683"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b/>
                <w:sz w:val="22"/>
              </w:rPr>
            </w:pPr>
            <w:r>
              <w:rPr>
                <w:rFonts w:ascii="仿宋_GB2312" w:eastAsia="仿宋_GB2312" w:hAnsi="微软雅黑" w:hint="eastAsia"/>
                <w:sz w:val="22"/>
              </w:rPr>
              <w:t>故障点1</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4</w:t>
            </w:r>
          </w:p>
        </w:tc>
        <w:tc>
          <w:tcPr>
            <w:tcW w:w="39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80" w:lineRule="atLeast"/>
              <w:jc w:val="left"/>
              <w:rPr>
                <w:rFonts w:ascii="仿宋_GB2312" w:eastAsia="仿宋_GB2312" w:hAnsi="微软雅黑"/>
                <w:b/>
                <w:sz w:val="22"/>
              </w:rPr>
            </w:pPr>
            <w:r>
              <w:rPr>
                <w:rFonts w:ascii="仿宋_GB2312" w:eastAsia="仿宋_GB2312" w:hAnsi="微软雅黑" w:hint="eastAsia"/>
                <w:sz w:val="22"/>
              </w:rPr>
              <w:t>2处故障，每少或错1处扣4分</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80" w:lineRule="atLeast"/>
              <w:jc w:val="center"/>
              <w:rPr>
                <w:rFonts w:ascii="仿宋_GB2312" w:eastAsia="仿宋_GB2312" w:hAnsi="微软雅黑"/>
                <w:b/>
                <w:sz w:val="22"/>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80" w:lineRule="atLeast"/>
              <w:jc w:val="center"/>
              <w:rPr>
                <w:rFonts w:ascii="仿宋_GB2312" w:eastAsia="仿宋_GB2312" w:hAnsi="微软雅黑"/>
                <w:b/>
                <w:sz w:val="22"/>
              </w:rPr>
            </w:pPr>
          </w:p>
        </w:tc>
      </w:tr>
      <w:tr w:rsidR="009E41B6" w:rsidTr="009E41B6">
        <w:trPr>
          <w:trHeight w:val="20"/>
          <w:jc w:val="center"/>
        </w:trPr>
        <w:tc>
          <w:tcPr>
            <w:tcW w:w="96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故障点2</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4</w:t>
            </w:r>
          </w:p>
        </w:tc>
        <w:tc>
          <w:tcPr>
            <w:tcW w:w="3957"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b/>
                <w:sz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r>
      <w:tr w:rsidR="009E41B6" w:rsidTr="009E41B6">
        <w:trPr>
          <w:trHeight w:val="452"/>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0" w:lineRule="atLeast"/>
              <w:jc w:val="center"/>
              <w:rPr>
                <w:rFonts w:ascii="仿宋_GB2312" w:eastAsia="仿宋_GB2312" w:hAnsi="微软雅黑"/>
                <w:sz w:val="22"/>
              </w:rPr>
            </w:pPr>
            <w:r>
              <w:rPr>
                <w:rFonts w:ascii="仿宋_GB2312" w:eastAsia="仿宋_GB2312" w:hAnsi="微软雅黑" w:hint="eastAsia"/>
                <w:sz w:val="22"/>
              </w:rPr>
              <w:t>建议维修措施</w:t>
            </w:r>
          </w:p>
        </w:tc>
        <w:tc>
          <w:tcPr>
            <w:tcW w:w="1683"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故障点1</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1.5</w:t>
            </w:r>
          </w:p>
        </w:tc>
        <w:tc>
          <w:tcPr>
            <w:tcW w:w="39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写出合理的维修措施，无需选手恢复</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r>
      <w:tr w:rsidR="009E41B6" w:rsidTr="009E41B6">
        <w:trPr>
          <w:trHeight w:val="376"/>
          <w:jc w:val="center"/>
        </w:trPr>
        <w:tc>
          <w:tcPr>
            <w:tcW w:w="963"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故障点2</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9E41B6" w:rsidRDefault="009E41B6">
            <w:pPr>
              <w:spacing w:line="380" w:lineRule="atLeast"/>
              <w:jc w:val="center"/>
              <w:rPr>
                <w:rFonts w:ascii="仿宋_GB2312" w:eastAsia="仿宋_GB2312" w:hAnsi="微软雅黑"/>
                <w:sz w:val="22"/>
              </w:rPr>
            </w:pPr>
            <w:r>
              <w:rPr>
                <w:rFonts w:ascii="仿宋_GB2312" w:eastAsia="仿宋_GB2312" w:hAnsi="微软雅黑" w:hint="eastAsia"/>
                <w:sz w:val="22"/>
              </w:rPr>
              <w:t>1.5</w:t>
            </w:r>
          </w:p>
        </w:tc>
        <w:tc>
          <w:tcPr>
            <w:tcW w:w="3957" w:type="dxa"/>
            <w:vMerge/>
            <w:tcBorders>
              <w:top w:val="single" w:sz="4" w:space="0" w:color="auto"/>
              <w:left w:val="single" w:sz="4" w:space="0" w:color="auto"/>
              <w:bottom w:val="single" w:sz="4" w:space="0" w:color="auto"/>
              <w:right w:val="single" w:sz="4" w:space="0" w:color="auto"/>
            </w:tcBorders>
            <w:vAlign w:val="center"/>
            <w:hideMark/>
          </w:tcPr>
          <w:p w:rsidR="009E41B6" w:rsidRDefault="009E41B6">
            <w:pPr>
              <w:widowControl/>
              <w:jc w:val="left"/>
              <w:rPr>
                <w:rFonts w:ascii="仿宋_GB2312" w:eastAsia="仿宋_GB2312" w:hAnsi="微软雅黑"/>
                <w:sz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9E41B6" w:rsidRDefault="009E41B6">
            <w:pPr>
              <w:spacing w:line="360" w:lineRule="auto"/>
              <w:jc w:val="center"/>
              <w:rPr>
                <w:rFonts w:ascii="仿宋_GB2312" w:eastAsia="仿宋_GB2312" w:hAnsi="微软雅黑"/>
                <w:sz w:val="22"/>
              </w:rPr>
            </w:pPr>
          </w:p>
        </w:tc>
      </w:tr>
    </w:tbl>
    <w:p w:rsidR="000056C7" w:rsidRDefault="000056C7">
      <w:bookmarkStart w:id="7" w:name="_GoBack"/>
      <w:bookmarkEnd w:id="7"/>
    </w:p>
    <w:sectPr w:rsidR="000056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E727B"/>
    <w:multiLevelType w:val="singleLevel"/>
    <w:tmpl w:val="B66E727B"/>
    <w:lvl w:ilvl="0">
      <w:start w:val="1"/>
      <w:numFmt w:val="decimal"/>
      <w:suff w:val="space"/>
      <w:lvlText w:val="[%1]"/>
      <w:lvlJc w:val="left"/>
      <w:pPr>
        <w:ind w:left="0" w:firstLine="0"/>
      </w:pPr>
    </w:lvl>
  </w:abstractNum>
  <w:abstractNum w:abstractNumId="1">
    <w:nsid w:val="050A7906"/>
    <w:multiLevelType w:val="multilevel"/>
    <w:tmpl w:val="050A7906"/>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7870064"/>
    <w:multiLevelType w:val="multilevel"/>
    <w:tmpl w:val="07870064"/>
    <w:lvl w:ilvl="0">
      <w:start w:val="1"/>
      <w:numFmt w:val="japaneseCounting"/>
      <w:lvlText w:val="（%1）"/>
      <w:lvlJc w:val="left"/>
      <w:pPr>
        <w:tabs>
          <w:tab w:val="num" w:pos="1425"/>
        </w:tabs>
        <w:ind w:left="1425" w:hanging="855"/>
      </w:p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3">
    <w:nsid w:val="11875089"/>
    <w:multiLevelType w:val="singleLevel"/>
    <w:tmpl w:val="11875089"/>
    <w:lvl w:ilvl="0">
      <w:start w:val="2"/>
      <w:numFmt w:val="decimal"/>
      <w:suff w:val="nothing"/>
      <w:lvlText w:val="%1、"/>
      <w:lvlJc w:val="left"/>
      <w:pPr>
        <w:ind w:left="0" w:firstLine="0"/>
      </w:pPr>
    </w:lvl>
  </w:abstractNum>
  <w:num w:numId="1">
    <w:abstractNumId w:val="0"/>
  </w:num>
  <w:num w:numId="2">
    <w:abstractNumId w:val="0"/>
    <w:lvlOverride w:ilvl="0">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5"/>
    <w:rsid w:val="000056C7"/>
    <w:rsid w:val="009E41B6"/>
    <w:rsid w:val="00E91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B6"/>
    <w:pPr>
      <w:widowControl w:val="0"/>
      <w:jc w:val="both"/>
    </w:pPr>
    <w:rPr>
      <w:rFonts w:ascii="Times New Roman" w:eastAsia="宋体" w:hAnsi="Times New Roman" w:cs="Times New Roman"/>
      <w:sz w:val="28"/>
      <w:szCs w:val="28"/>
    </w:rPr>
  </w:style>
  <w:style w:type="paragraph" w:styleId="3">
    <w:name w:val="heading 3"/>
    <w:basedOn w:val="a"/>
    <w:next w:val="a"/>
    <w:link w:val="3Char"/>
    <w:semiHidden/>
    <w:unhideWhenUsed/>
    <w:qFormat/>
    <w:rsid w:val="009E41B6"/>
    <w:pPr>
      <w:keepNext/>
      <w:keepLines/>
      <w:spacing w:before="260" w:after="260" w:line="412" w:lineRule="auto"/>
      <w:outlineLvl w:val="2"/>
    </w:pPr>
    <w:rPr>
      <w:rFonts w:ascii="Calibri" w:hAnsi="Calibri"/>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9E41B6"/>
    <w:rPr>
      <w:rFonts w:ascii="Calibri" w:eastAsia="宋体" w:hAnsi="Calibri" w:cs="Times New Roman"/>
      <w:b/>
      <w:bCs/>
      <w:sz w:val="32"/>
      <w:szCs w:val="32"/>
      <w:lang w:val="x-none" w:eastAsia="x-none"/>
    </w:rPr>
  </w:style>
  <w:style w:type="paragraph" w:styleId="a3">
    <w:name w:val="annotation text"/>
    <w:basedOn w:val="a"/>
    <w:link w:val="Char"/>
    <w:semiHidden/>
    <w:unhideWhenUsed/>
    <w:rsid w:val="009E41B6"/>
    <w:pPr>
      <w:jc w:val="left"/>
    </w:pPr>
    <w:rPr>
      <w:rFonts w:ascii="Calibri" w:hAnsi="Calibri"/>
      <w:sz w:val="21"/>
      <w:szCs w:val="24"/>
      <w:lang w:val="x-none" w:eastAsia="x-none"/>
    </w:rPr>
  </w:style>
  <w:style w:type="character" w:customStyle="1" w:styleId="Char">
    <w:name w:val="批注文字 Char"/>
    <w:basedOn w:val="a0"/>
    <w:link w:val="a3"/>
    <w:semiHidden/>
    <w:rsid w:val="009E41B6"/>
    <w:rPr>
      <w:rFonts w:ascii="Calibri" w:eastAsia="宋体" w:hAnsi="Calibri" w:cs="Times New Roman"/>
      <w:szCs w:val="24"/>
      <w:lang w:val="x-none" w:eastAsia="x-none"/>
    </w:rPr>
  </w:style>
  <w:style w:type="paragraph" w:styleId="a4">
    <w:name w:val="footer"/>
    <w:basedOn w:val="a"/>
    <w:link w:val="Char0"/>
    <w:uiPriority w:val="99"/>
    <w:semiHidden/>
    <w:unhideWhenUsed/>
    <w:rsid w:val="009E41B6"/>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semiHidden/>
    <w:rsid w:val="009E41B6"/>
    <w:rPr>
      <w:rFonts w:ascii="Times New Roman" w:eastAsia="宋体" w:hAnsi="Times New Roman" w:cs="Times New Roman"/>
      <w:sz w:val="18"/>
      <w:szCs w:val="18"/>
      <w:lang w:val="x-none" w:eastAsia="x-none"/>
    </w:rPr>
  </w:style>
  <w:style w:type="paragraph" w:styleId="a5">
    <w:name w:val="List Paragraph"/>
    <w:basedOn w:val="a"/>
    <w:uiPriority w:val="34"/>
    <w:qFormat/>
    <w:rsid w:val="009E41B6"/>
    <w:pPr>
      <w:ind w:firstLineChars="200" w:firstLine="420"/>
    </w:pPr>
    <w:rPr>
      <w:rFonts w:ascii="Calibri" w:hAnsi="Calibr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B6"/>
    <w:pPr>
      <w:widowControl w:val="0"/>
      <w:jc w:val="both"/>
    </w:pPr>
    <w:rPr>
      <w:rFonts w:ascii="Times New Roman" w:eastAsia="宋体" w:hAnsi="Times New Roman" w:cs="Times New Roman"/>
      <w:sz w:val="28"/>
      <w:szCs w:val="28"/>
    </w:rPr>
  </w:style>
  <w:style w:type="paragraph" w:styleId="3">
    <w:name w:val="heading 3"/>
    <w:basedOn w:val="a"/>
    <w:next w:val="a"/>
    <w:link w:val="3Char"/>
    <w:semiHidden/>
    <w:unhideWhenUsed/>
    <w:qFormat/>
    <w:rsid w:val="009E41B6"/>
    <w:pPr>
      <w:keepNext/>
      <w:keepLines/>
      <w:spacing w:before="260" w:after="260" w:line="412" w:lineRule="auto"/>
      <w:outlineLvl w:val="2"/>
    </w:pPr>
    <w:rPr>
      <w:rFonts w:ascii="Calibri" w:hAnsi="Calibri"/>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9E41B6"/>
    <w:rPr>
      <w:rFonts w:ascii="Calibri" w:eastAsia="宋体" w:hAnsi="Calibri" w:cs="Times New Roman"/>
      <w:b/>
      <w:bCs/>
      <w:sz w:val="32"/>
      <w:szCs w:val="32"/>
      <w:lang w:val="x-none" w:eastAsia="x-none"/>
    </w:rPr>
  </w:style>
  <w:style w:type="paragraph" w:styleId="a3">
    <w:name w:val="annotation text"/>
    <w:basedOn w:val="a"/>
    <w:link w:val="Char"/>
    <w:semiHidden/>
    <w:unhideWhenUsed/>
    <w:rsid w:val="009E41B6"/>
    <w:pPr>
      <w:jc w:val="left"/>
    </w:pPr>
    <w:rPr>
      <w:rFonts w:ascii="Calibri" w:hAnsi="Calibri"/>
      <w:sz w:val="21"/>
      <w:szCs w:val="24"/>
      <w:lang w:val="x-none" w:eastAsia="x-none"/>
    </w:rPr>
  </w:style>
  <w:style w:type="character" w:customStyle="1" w:styleId="Char">
    <w:name w:val="批注文字 Char"/>
    <w:basedOn w:val="a0"/>
    <w:link w:val="a3"/>
    <w:semiHidden/>
    <w:rsid w:val="009E41B6"/>
    <w:rPr>
      <w:rFonts w:ascii="Calibri" w:eastAsia="宋体" w:hAnsi="Calibri" w:cs="Times New Roman"/>
      <w:szCs w:val="24"/>
      <w:lang w:val="x-none" w:eastAsia="x-none"/>
    </w:rPr>
  </w:style>
  <w:style w:type="paragraph" w:styleId="a4">
    <w:name w:val="footer"/>
    <w:basedOn w:val="a"/>
    <w:link w:val="Char0"/>
    <w:uiPriority w:val="99"/>
    <w:semiHidden/>
    <w:unhideWhenUsed/>
    <w:rsid w:val="009E41B6"/>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semiHidden/>
    <w:rsid w:val="009E41B6"/>
    <w:rPr>
      <w:rFonts w:ascii="Times New Roman" w:eastAsia="宋体" w:hAnsi="Times New Roman" w:cs="Times New Roman"/>
      <w:sz w:val="18"/>
      <w:szCs w:val="18"/>
      <w:lang w:val="x-none" w:eastAsia="x-none"/>
    </w:rPr>
  </w:style>
  <w:style w:type="paragraph" w:styleId="a5">
    <w:name w:val="List Paragraph"/>
    <w:basedOn w:val="a"/>
    <w:uiPriority w:val="34"/>
    <w:qFormat/>
    <w:rsid w:val="009E41B6"/>
    <w:pPr>
      <w:ind w:firstLineChars="200" w:firstLine="420"/>
    </w:pPr>
    <w:rPr>
      <w:rFonts w:ascii="Calibri"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1475</Words>
  <Characters>8414</Characters>
  <Application>Microsoft Office Word</Application>
  <DocSecurity>0</DocSecurity>
  <Lines>70</Lines>
  <Paragraphs>19</Paragraphs>
  <ScaleCrop>false</ScaleCrop>
  <Company>china</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2018-05-25T09:10:00Z</dcterms:created>
  <dcterms:modified xsi:type="dcterms:W3CDTF">2018-05-25T09:10:00Z</dcterms:modified>
</cp:coreProperties>
</file>